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039" w:rsidRDefault="00A02039" w:rsidP="00D31667">
      <w:pPr>
        <w:ind w:left="1276" w:right="-283"/>
      </w:pPr>
    </w:p>
    <w:p w:rsidR="00537953" w:rsidRDefault="00537953" w:rsidP="00D31667">
      <w:pPr>
        <w:tabs>
          <w:tab w:val="left" w:pos="6020"/>
          <w:tab w:val="left" w:pos="7710"/>
          <w:tab w:val="right" w:pos="9355"/>
        </w:tabs>
        <w:ind w:left="1276" w:right="-283"/>
        <w:jc w:val="center"/>
        <w:rPr>
          <w:sz w:val="27"/>
          <w:szCs w:val="27"/>
        </w:rPr>
      </w:pPr>
    </w:p>
    <w:p w:rsidR="00537953" w:rsidRDefault="00F27B45" w:rsidP="00D31667">
      <w:pPr>
        <w:tabs>
          <w:tab w:val="left" w:pos="6020"/>
          <w:tab w:val="left" w:pos="7710"/>
          <w:tab w:val="right" w:pos="9355"/>
        </w:tabs>
        <w:ind w:left="1276" w:right="-283"/>
        <w:jc w:val="center"/>
        <w:rPr>
          <w:sz w:val="27"/>
          <w:szCs w:val="27"/>
        </w:rPr>
      </w:pPr>
      <w:r>
        <w:rPr>
          <w:b w:val="0"/>
          <w:noProof/>
          <w:sz w:val="27"/>
          <w:szCs w:val="27"/>
        </w:rPr>
        <w:drawing>
          <wp:anchor distT="0" distB="0" distL="114300" distR="114300" simplePos="0" relativeHeight="251661312" behindDoc="0" locked="0" layoutInCell="1" allowOverlap="1" wp14:anchorId="633B8C0A" wp14:editId="7E7849B3">
            <wp:simplePos x="0" y="0"/>
            <wp:positionH relativeFrom="column">
              <wp:posOffset>3249295</wp:posOffset>
            </wp:positionH>
            <wp:positionV relativeFrom="paragraph">
              <wp:posOffset>71755</wp:posOffset>
            </wp:positionV>
            <wp:extent cx="447675" cy="552450"/>
            <wp:effectExtent l="0" t="0" r="0" b="0"/>
            <wp:wrapSquare wrapText="bothSides"/>
            <wp:docPr id="1" name="Рисунок 2" descr="Тепло-Огаревский р-н(герб)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пло-Огаревский р-н(герб)ч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7B45" w:rsidRDefault="00F27B45" w:rsidP="00D31667">
      <w:pPr>
        <w:tabs>
          <w:tab w:val="left" w:pos="6020"/>
          <w:tab w:val="left" w:pos="7710"/>
          <w:tab w:val="right" w:pos="9355"/>
        </w:tabs>
        <w:ind w:left="1276" w:right="-283"/>
        <w:jc w:val="center"/>
        <w:rPr>
          <w:sz w:val="27"/>
          <w:szCs w:val="27"/>
        </w:rPr>
      </w:pPr>
    </w:p>
    <w:p w:rsidR="00F27B45" w:rsidRDefault="00F27B45" w:rsidP="00D31667">
      <w:pPr>
        <w:tabs>
          <w:tab w:val="left" w:pos="6020"/>
          <w:tab w:val="left" w:pos="7710"/>
          <w:tab w:val="right" w:pos="9355"/>
        </w:tabs>
        <w:ind w:left="1276" w:right="-283"/>
        <w:jc w:val="center"/>
        <w:rPr>
          <w:sz w:val="27"/>
          <w:szCs w:val="27"/>
        </w:rPr>
      </w:pPr>
    </w:p>
    <w:p w:rsidR="00F27B45" w:rsidRDefault="00F27B45" w:rsidP="00D31667">
      <w:pPr>
        <w:tabs>
          <w:tab w:val="left" w:pos="6020"/>
          <w:tab w:val="left" w:pos="7710"/>
          <w:tab w:val="right" w:pos="9355"/>
        </w:tabs>
        <w:ind w:left="1276" w:right="-283"/>
        <w:jc w:val="center"/>
        <w:rPr>
          <w:sz w:val="27"/>
          <w:szCs w:val="27"/>
        </w:rPr>
      </w:pPr>
    </w:p>
    <w:p w:rsidR="00A02039" w:rsidRPr="00000922" w:rsidRDefault="00A02039" w:rsidP="00D31667">
      <w:pPr>
        <w:tabs>
          <w:tab w:val="left" w:pos="6020"/>
          <w:tab w:val="left" w:pos="7710"/>
          <w:tab w:val="right" w:pos="9355"/>
        </w:tabs>
        <w:ind w:left="1276" w:right="-283"/>
        <w:jc w:val="center"/>
        <w:rPr>
          <w:sz w:val="27"/>
          <w:szCs w:val="27"/>
        </w:rPr>
      </w:pPr>
      <w:r w:rsidRPr="00000922">
        <w:rPr>
          <w:sz w:val="27"/>
          <w:szCs w:val="27"/>
        </w:rPr>
        <w:t>ТУЛЬСКАЯ ОБЛАСТЬ</w:t>
      </w:r>
    </w:p>
    <w:p w:rsidR="00A02039" w:rsidRPr="00000922" w:rsidRDefault="00D31667" w:rsidP="00D31667">
      <w:pPr>
        <w:ind w:left="1134" w:right="-28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МУНИЦИПАЛЬНОЕ </w:t>
      </w:r>
      <w:r w:rsidR="00A02039" w:rsidRPr="00000922">
        <w:rPr>
          <w:sz w:val="27"/>
          <w:szCs w:val="27"/>
        </w:rPr>
        <w:t>ОБРАЗОВАНИЕ ТЕПЛО-ОГАРЕВСКИЙ РАЙОН</w:t>
      </w:r>
    </w:p>
    <w:p w:rsidR="00A02039" w:rsidRPr="00000922" w:rsidRDefault="00A02039" w:rsidP="00D31667">
      <w:pPr>
        <w:ind w:left="1276" w:right="-283"/>
        <w:jc w:val="center"/>
        <w:rPr>
          <w:sz w:val="27"/>
          <w:szCs w:val="27"/>
        </w:rPr>
      </w:pPr>
      <w:r w:rsidRPr="00000922">
        <w:rPr>
          <w:sz w:val="27"/>
          <w:szCs w:val="27"/>
        </w:rPr>
        <w:t>СОБРАНИЕ ПРЕДСТАВИТЕЛЕЙ</w:t>
      </w:r>
    </w:p>
    <w:p w:rsidR="00A02039" w:rsidRDefault="00A02039" w:rsidP="00D31667">
      <w:pPr>
        <w:ind w:left="1276" w:right="-283"/>
        <w:jc w:val="center"/>
        <w:rPr>
          <w:sz w:val="27"/>
          <w:szCs w:val="27"/>
        </w:rPr>
      </w:pPr>
    </w:p>
    <w:p w:rsidR="00663EA5" w:rsidRPr="00000922" w:rsidRDefault="00663EA5" w:rsidP="00D31667">
      <w:pPr>
        <w:ind w:left="1276" w:right="-283"/>
        <w:jc w:val="center"/>
        <w:rPr>
          <w:sz w:val="27"/>
          <w:szCs w:val="27"/>
        </w:rPr>
      </w:pPr>
    </w:p>
    <w:p w:rsidR="00E97181" w:rsidRPr="00000922" w:rsidRDefault="00A02039" w:rsidP="00D31667">
      <w:pPr>
        <w:ind w:left="1276" w:right="-283"/>
        <w:jc w:val="center"/>
        <w:rPr>
          <w:bCs/>
          <w:sz w:val="27"/>
          <w:szCs w:val="27"/>
        </w:rPr>
      </w:pPr>
      <w:r w:rsidRPr="00000922">
        <w:rPr>
          <w:bCs/>
          <w:sz w:val="27"/>
          <w:szCs w:val="27"/>
        </w:rPr>
        <w:t>РЕШЕНИЕ</w:t>
      </w:r>
    </w:p>
    <w:p w:rsidR="00314097" w:rsidRDefault="00314097" w:rsidP="00D31667">
      <w:pPr>
        <w:ind w:left="1276" w:right="-283"/>
        <w:jc w:val="center"/>
        <w:rPr>
          <w:b w:val="0"/>
          <w:bCs/>
          <w:sz w:val="27"/>
          <w:szCs w:val="27"/>
        </w:rPr>
      </w:pPr>
    </w:p>
    <w:p w:rsidR="00A02039" w:rsidRDefault="00314097" w:rsidP="00D31667">
      <w:pPr>
        <w:ind w:left="1276" w:right="-283"/>
        <w:rPr>
          <w:sz w:val="27"/>
          <w:szCs w:val="27"/>
        </w:rPr>
      </w:pPr>
      <w:r>
        <w:rPr>
          <w:b w:val="0"/>
          <w:bCs/>
          <w:sz w:val="27"/>
          <w:szCs w:val="27"/>
        </w:rPr>
        <w:tab/>
      </w:r>
      <w:r w:rsidR="00A02039" w:rsidRPr="00000922">
        <w:rPr>
          <w:sz w:val="27"/>
          <w:szCs w:val="27"/>
        </w:rPr>
        <w:t xml:space="preserve">от </w:t>
      </w:r>
      <w:r w:rsidR="005A7757">
        <w:rPr>
          <w:sz w:val="27"/>
          <w:szCs w:val="27"/>
        </w:rPr>
        <w:t>30</w:t>
      </w:r>
      <w:r w:rsidR="00000922" w:rsidRPr="00000922">
        <w:rPr>
          <w:sz w:val="27"/>
          <w:szCs w:val="27"/>
        </w:rPr>
        <w:t>.</w:t>
      </w:r>
      <w:r w:rsidR="005A7757">
        <w:rPr>
          <w:sz w:val="27"/>
          <w:szCs w:val="27"/>
        </w:rPr>
        <w:t>1</w:t>
      </w:r>
      <w:r w:rsidR="00B54EB6">
        <w:rPr>
          <w:sz w:val="27"/>
          <w:szCs w:val="27"/>
        </w:rPr>
        <w:t>1</w:t>
      </w:r>
      <w:r w:rsidR="00000922" w:rsidRPr="00000922">
        <w:rPr>
          <w:sz w:val="27"/>
          <w:szCs w:val="27"/>
        </w:rPr>
        <w:t>.202</w:t>
      </w:r>
      <w:r w:rsidR="005A7757">
        <w:rPr>
          <w:sz w:val="27"/>
          <w:szCs w:val="27"/>
        </w:rPr>
        <w:t>2</w:t>
      </w:r>
      <w:r w:rsidR="00A02039" w:rsidRPr="00000922">
        <w:rPr>
          <w:sz w:val="27"/>
          <w:szCs w:val="27"/>
        </w:rPr>
        <w:t xml:space="preserve">      </w:t>
      </w:r>
      <w:r w:rsidR="00000922" w:rsidRPr="00000922">
        <w:rPr>
          <w:sz w:val="27"/>
          <w:szCs w:val="27"/>
        </w:rPr>
        <w:t xml:space="preserve">                                                                 </w:t>
      </w:r>
      <w:r w:rsidR="00A02039" w:rsidRPr="00000922">
        <w:rPr>
          <w:sz w:val="27"/>
          <w:szCs w:val="27"/>
        </w:rPr>
        <w:t xml:space="preserve">  №  </w:t>
      </w:r>
      <w:r w:rsidR="005A7757">
        <w:rPr>
          <w:sz w:val="27"/>
          <w:szCs w:val="27"/>
        </w:rPr>
        <w:t>59-9</w:t>
      </w:r>
    </w:p>
    <w:p w:rsidR="00D31667" w:rsidRPr="00000922" w:rsidRDefault="00D31667" w:rsidP="00D31667">
      <w:pPr>
        <w:ind w:left="1276" w:right="-283"/>
        <w:rPr>
          <w:sz w:val="27"/>
          <w:szCs w:val="27"/>
        </w:rPr>
      </w:pPr>
    </w:p>
    <w:p w:rsidR="001C1699" w:rsidRPr="00E97181" w:rsidRDefault="001C1699" w:rsidP="00D31667">
      <w:pPr>
        <w:ind w:left="1276" w:right="-283"/>
        <w:rPr>
          <w:b w:val="0"/>
          <w:sz w:val="27"/>
          <w:szCs w:val="27"/>
        </w:rPr>
      </w:pPr>
    </w:p>
    <w:p w:rsidR="00100ED7" w:rsidRDefault="00100ED7" w:rsidP="00D31667">
      <w:pPr>
        <w:ind w:left="1276" w:right="-283"/>
        <w:jc w:val="center"/>
        <w:rPr>
          <w:bCs/>
          <w:szCs w:val="28"/>
        </w:rPr>
      </w:pPr>
      <w:r>
        <w:rPr>
          <w:bCs/>
          <w:szCs w:val="28"/>
        </w:rPr>
        <w:t xml:space="preserve">О </w:t>
      </w:r>
      <w:r w:rsidR="00DE703E">
        <w:rPr>
          <w:bCs/>
          <w:szCs w:val="28"/>
        </w:rPr>
        <w:t>проведении внеплановой проверки</w:t>
      </w:r>
    </w:p>
    <w:p w:rsidR="00100ED7" w:rsidRDefault="00100ED7" w:rsidP="00D31667">
      <w:pPr>
        <w:ind w:left="1276" w:right="-283"/>
        <w:jc w:val="center"/>
        <w:rPr>
          <w:b w:val="0"/>
          <w:szCs w:val="28"/>
        </w:rPr>
      </w:pPr>
    </w:p>
    <w:p w:rsidR="00100ED7" w:rsidRDefault="00DE703E" w:rsidP="005A7757">
      <w:pPr>
        <w:ind w:right="-283" w:firstLine="709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>В соответствии с Федеральным законом от 07.02.2011 №6-ФЗ «Об общих принципах организации деятельности контроль-счетных органов субъектов Российской Федерации и муниципальных образований», Положением о контрольно-счетной палате муниципального образования Тепло-Огаревский район, утвержденным решением Собрания представителей муниципального образования Тепло-Огаревский район от 30.09.2015 №26-2</w:t>
      </w:r>
      <w:r w:rsidR="00100ED7">
        <w:rPr>
          <w:b w:val="0"/>
          <w:szCs w:val="28"/>
        </w:rPr>
        <w:t>, на основании  Устава муниципального образования Тепло-Огаревский район Собрание представителей муниципального образования Тепло-Огаревский район РЕШИЛО:</w:t>
      </w:r>
      <w:proofErr w:type="gramEnd"/>
    </w:p>
    <w:p w:rsidR="005A7757" w:rsidRPr="005A7757" w:rsidRDefault="005A7757" w:rsidP="005A7757">
      <w:pPr>
        <w:ind w:right="-283" w:firstLine="709"/>
        <w:contextualSpacing/>
        <w:jc w:val="both"/>
        <w:rPr>
          <w:b w:val="0"/>
          <w:bCs/>
          <w:iCs/>
          <w:szCs w:val="28"/>
        </w:rPr>
      </w:pPr>
      <w:r>
        <w:rPr>
          <w:b w:val="0"/>
          <w:szCs w:val="28"/>
        </w:rPr>
        <w:t xml:space="preserve">1. </w:t>
      </w:r>
      <w:r w:rsidR="00DE703E" w:rsidRPr="005A7757">
        <w:rPr>
          <w:b w:val="0"/>
          <w:szCs w:val="28"/>
        </w:rPr>
        <w:t xml:space="preserve">Назначить внеплановую проверку </w:t>
      </w:r>
      <w:r w:rsidRPr="005A7757">
        <w:rPr>
          <w:b w:val="0"/>
          <w:bCs/>
          <w:iCs/>
          <w:szCs w:val="28"/>
        </w:rPr>
        <w:t>эффективности использования бюджетных средств направленных на осуществление деятельности централизованной клубной системы муниципальных образований Волчье-</w:t>
      </w:r>
      <w:proofErr w:type="spellStart"/>
      <w:r w:rsidRPr="005A7757">
        <w:rPr>
          <w:b w:val="0"/>
          <w:bCs/>
          <w:iCs/>
          <w:szCs w:val="28"/>
        </w:rPr>
        <w:t>Дубравское</w:t>
      </w:r>
      <w:proofErr w:type="spellEnd"/>
      <w:r w:rsidRPr="005A7757">
        <w:rPr>
          <w:b w:val="0"/>
          <w:bCs/>
          <w:iCs/>
          <w:szCs w:val="28"/>
        </w:rPr>
        <w:t xml:space="preserve"> и </w:t>
      </w:r>
      <w:proofErr w:type="spellStart"/>
      <w:r w:rsidRPr="005A7757">
        <w:rPr>
          <w:b w:val="0"/>
          <w:bCs/>
          <w:iCs/>
          <w:szCs w:val="28"/>
        </w:rPr>
        <w:t>Нарышкинское</w:t>
      </w:r>
      <w:proofErr w:type="spellEnd"/>
      <w:r w:rsidRPr="005A7757">
        <w:rPr>
          <w:b w:val="0"/>
          <w:bCs/>
          <w:iCs/>
          <w:szCs w:val="28"/>
        </w:rPr>
        <w:t xml:space="preserve"> за период 2019-2021 годы, 9 м</w:t>
      </w:r>
      <w:r>
        <w:rPr>
          <w:b w:val="0"/>
          <w:bCs/>
          <w:iCs/>
          <w:szCs w:val="28"/>
        </w:rPr>
        <w:t>есяцев 2022 года на январь-февраль 2023 года.</w:t>
      </w:r>
    </w:p>
    <w:p w:rsidR="00DE703E" w:rsidRPr="005A7757" w:rsidRDefault="00DE703E" w:rsidP="005A7757">
      <w:pPr>
        <w:pStyle w:val="ae"/>
        <w:numPr>
          <w:ilvl w:val="0"/>
          <w:numId w:val="3"/>
        </w:numPr>
        <w:tabs>
          <w:tab w:val="left" w:pos="1134"/>
        </w:tabs>
        <w:ind w:left="0" w:right="-283" w:firstLine="709"/>
        <w:jc w:val="both"/>
        <w:rPr>
          <w:b w:val="0"/>
          <w:szCs w:val="28"/>
        </w:rPr>
      </w:pPr>
      <w:r w:rsidRPr="005A7757">
        <w:rPr>
          <w:b w:val="0"/>
          <w:szCs w:val="28"/>
        </w:rPr>
        <w:t>Поручить проведение проверки председателю контрольно-счетной палаты муниципального образования Тепло-Огаревский район Гришиной М.Д.</w:t>
      </w:r>
      <w:r w:rsidR="00E22340">
        <w:rPr>
          <w:b w:val="0"/>
          <w:szCs w:val="28"/>
        </w:rPr>
        <w:t>.</w:t>
      </w:r>
      <w:bookmarkStart w:id="0" w:name="_GoBack"/>
      <w:bookmarkEnd w:id="0"/>
    </w:p>
    <w:p w:rsidR="00100ED7" w:rsidRPr="005A7757" w:rsidRDefault="00100ED7" w:rsidP="005A7757">
      <w:pPr>
        <w:pStyle w:val="ae"/>
        <w:numPr>
          <w:ilvl w:val="0"/>
          <w:numId w:val="3"/>
        </w:numPr>
        <w:ind w:left="0" w:right="-283" w:firstLine="709"/>
        <w:jc w:val="both"/>
        <w:rPr>
          <w:b w:val="0"/>
          <w:szCs w:val="28"/>
        </w:rPr>
      </w:pPr>
      <w:r w:rsidRPr="005A7757">
        <w:rPr>
          <w:b w:val="0"/>
          <w:szCs w:val="28"/>
        </w:rPr>
        <w:t>Решение вступает в силу со дня подписания.</w:t>
      </w:r>
    </w:p>
    <w:p w:rsidR="00D31667" w:rsidRDefault="00D31667" w:rsidP="00D31667">
      <w:pPr>
        <w:ind w:left="2692" w:right="-283" w:hanging="565"/>
        <w:jc w:val="both"/>
        <w:rPr>
          <w:b w:val="0"/>
          <w:szCs w:val="28"/>
        </w:rPr>
      </w:pPr>
    </w:p>
    <w:p w:rsidR="00A02039" w:rsidRPr="004D40E5" w:rsidRDefault="009043C9" w:rsidP="005A7757">
      <w:pPr>
        <w:ind w:right="-283"/>
        <w:jc w:val="both"/>
        <w:rPr>
          <w:szCs w:val="28"/>
        </w:rPr>
      </w:pPr>
      <w:r>
        <w:rPr>
          <w:szCs w:val="28"/>
        </w:rPr>
        <w:t xml:space="preserve">                Глава</w:t>
      </w:r>
    </w:p>
    <w:p w:rsidR="00A02039" w:rsidRPr="004D40E5" w:rsidRDefault="00A02039" w:rsidP="005A7757">
      <w:pPr>
        <w:ind w:right="-283"/>
        <w:jc w:val="both"/>
        <w:rPr>
          <w:szCs w:val="28"/>
        </w:rPr>
      </w:pPr>
      <w:r w:rsidRPr="004D40E5">
        <w:rPr>
          <w:szCs w:val="28"/>
        </w:rPr>
        <w:t>муниципального образования</w:t>
      </w:r>
    </w:p>
    <w:p w:rsidR="00297E6F" w:rsidRDefault="00A02039" w:rsidP="005A7757">
      <w:pPr>
        <w:ind w:right="-283"/>
        <w:jc w:val="both"/>
        <w:rPr>
          <w:b w:val="0"/>
          <w:szCs w:val="28"/>
        </w:rPr>
      </w:pPr>
      <w:r w:rsidRPr="004D40E5">
        <w:rPr>
          <w:szCs w:val="28"/>
        </w:rPr>
        <w:t xml:space="preserve">    Тепло-Огаревский район                               </w:t>
      </w:r>
      <w:r w:rsidR="00D31667">
        <w:rPr>
          <w:szCs w:val="28"/>
        </w:rPr>
        <w:t xml:space="preserve">  </w:t>
      </w:r>
      <w:r w:rsidRPr="004D40E5">
        <w:rPr>
          <w:szCs w:val="28"/>
        </w:rPr>
        <w:t xml:space="preserve">             </w:t>
      </w:r>
      <w:r w:rsidR="009043C9">
        <w:rPr>
          <w:szCs w:val="28"/>
        </w:rPr>
        <w:t>А.Ю. Косарев</w:t>
      </w:r>
    </w:p>
    <w:sectPr w:rsidR="00297E6F" w:rsidSect="005A7757">
      <w:pgSz w:w="11907" w:h="16840" w:code="9"/>
      <w:pgMar w:top="284" w:right="1559" w:bottom="28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105" w:rsidRDefault="002F7105" w:rsidP="00000922">
      <w:r>
        <w:separator/>
      </w:r>
    </w:p>
  </w:endnote>
  <w:endnote w:type="continuationSeparator" w:id="0">
    <w:p w:rsidR="002F7105" w:rsidRDefault="002F7105" w:rsidP="0000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105" w:rsidRDefault="002F7105" w:rsidP="00000922">
      <w:r>
        <w:separator/>
      </w:r>
    </w:p>
  </w:footnote>
  <w:footnote w:type="continuationSeparator" w:id="0">
    <w:p w:rsidR="002F7105" w:rsidRDefault="002F7105" w:rsidP="00000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406D"/>
    <w:multiLevelType w:val="hybridMultilevel"/>
    <w:tmpl w:val="06AEA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07469F"/>
    <w:multiLevelType w:val="hybridMultilevel"/>
    <w:tmpl w:val="262EF9A0"/>
    <w:lvl w:ilvl="0" w:tplc="6DF49BA8">
      <w:start w:val="1"/>
      <w:numFmt w:val="decimal"/>
      <w:lvlText w:val="%1."/>
      <w:lvlJc w:val="left"/>
      <w:pPr>
        <w:ind w:left="3684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9" w:hanging="360"/>
      </w:pPr>
    </w:lvl>
    <w:lvl w:ilvl="2" w:tplc="0419001B" w:tentative="1">
      <w:start w:val="1"/>
      <w:numFmt w:val="lowerRoman"/>
      <w:lvlText w:val="%3."/>
      <w:lvlJc w:val="right"/>
      <w:pPr>
        <w:ind w:left="3999" w:hanging="180"/>
      </w:pPr>
    </w:lvl>
    <w:lvl w:ilvl="3" w:tplc="0419000F" w:tentative="1">
      <w:start w:val="1"/>
      <w:numFmt w:val="decimal"/>
      <w:lvlText w:val="%4."/>
      <w:lvlJc w:val="left"/>
      <w:pPr>
        <w:ind w:left="4719" w:hanging="360"/>
      </w:pPr>
    </w:lvl>
    <w:lvl w:ilvl="4" w:tplc="04190019" w:tentative="1">
      <w:start w:val="1"/>
      <w:numFmt w:val="lowerLetter"/>
      <w:lvlText w:val="%5."/>
      <w:lvlJc w:val="left"/>
      <w:pPr>
        <w:ind w:left="5439" w:hanging="360"/>
      </w:pPr>
    </w:lvl>
    <w:lvl w:ilvl="5" w:tplc="0419001B" w:tentative="1">
      <w:start w:val="1"/>
      <w:numFmt w:val="lowerRoman"/>
      <w:lvlText w:val="%6."/>
      <w:lvlJc w:val="right"/>
      <w:pPr>
        <w:ind w:left="6159" w:hanging="180"/>
      </w:pPr>
    </w:lvl>
    <w:lvl w:ilvl="6" w:tplc="0419000F" w:tentative="1">
      <w:start w:val="1"/>
      <w:numFmt w:val="decimal"/>
      <w:lvlText w:val="%7."/>
      <w:lvlJc w:val="left"/>
      <w:pPr>
        <w:ind w:left="6879" w:hanging="360"/>
      </w:pPr>
    </w:lvl>
    <w:lvl w:ilvl="7" w:tplc="04190019" w:tentative="1">
      <w:start w:val="1"/>
      <w:numFmt w:val="lowerLetter"/>
      <w:lvlText w:val="%8."/>
      <w:lvlJc w:val="left"/>
      <w:pPr>
        <w:ind w:left="7599" w:hanging="360"/>
      </w:pPr>
    </w:lvl>
    <w:lvl w:ilvl="8" w:tplc="0419001B" w:tentative="1">
      <w:start w:val="1"/>
      <w:numFmt w:val="lowerRoman"/>
      <w:lvlText w:val="%9."/>
      <w:lvlJc w:val="right"/>
      <w:pPr>
        <w:ind w:left="8319" w:hanging="180"/>
      </w:pPr>
    </w:lvl>
  </w:abstractNum>
  <w:abstractNum w:abstractNumId="2">
    <w:nsid w:val="3A7B4148"/>
    <w:multiLevelType w:val="hybridMultilevel"/>
    <w:tmpl w:val="CA0E222E"/>
    <w:lvl w:ilvl="0" w:tplc="33D83C1E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7EE3"/>
    <w:rsid w:val="00000922"/>
    <w:rsid w:val="000570A1"/>
    <w:rsid w:val="00090054"/>
    <w:rsid w:val="000A23BA"/>
    <w:rsid w:val="000D42D8"/>
    <w:rsid w:val="00100ED7"/>
    <w:rsid w:val="001104C5"/>
    <w:rsid w:val="001C1699"/>
    <w:rsid w:val="001D5812"/>
    <w:rsid w:val="00213228"/>
    <w:rsid w:val="00284F82"/>
    <w:rsid w:val="00297E6F"/>
    <w:rsid w:val="002F7105"/>
    <w:rsid w:val="00301414"/>
    <w:rsid w:val="00314097"/>
    <w:rsid w:val="003619B9"/>
    <w:rsid w:val="00376166"/>
    <w:rsid w:val="003B2E8E"/>
    <w:rsid w:val="003D57C1"/>
    <w:rsid w:val="00423CB9"/>
    <w:rsid w:val="00467704"/>
    <w:rsid w:val="00485297"/>
    <w:rsid w:val="00497EE3"/>
    <w:rsid w:val="004D40E5"/>
    <w:rsid w:val="005058F5"/>
    <w:rsid w:val="00526124"/>
    <w:rsid w:val="00537953"/>
    <w:rsid w:val="0058315D"/>
    <w:rsid w:val="005A7757"/>
    <w:rsid w:val="005B4F26"/>
    <w:rsid w:val="005D7646"/>
    <w:rsid w:val="00663EA5"/>
    <w:rsid w:val="00720750"/>
    <w:rsid w:val="00723C83"/>
    <w:rsid w:val="00725976"/>
    <w:rsid w:val="007327DB"/>
    <w:rsid w:val="00751B07"/>
    <w:rsid w:val="007A5017"/>
    <w:rsid w:val="008149DD"/>
    <w:rsid w:val="0082451A"/>
    <w:rsid w:val="009029EB"/>
    <w:rsid w:val="009043C9"/>
    <w:rsid w:val="00932FFC"/>
    <w:rsid w:val="00943CF3"/>
    <w:rsid w:val="00981226"/>
    <w:rsid w:val="00990AA9"/>
    <w:rsid w:val="009960B1"/>
    <w:rsid w:val="00A02039"/>
    <w:rsid w:val="00A36190"/>
    <w:rsid w:val="00A52583"/>
    <w:rsid w:val="00AD5E0B"/>
    <w:rsid w:val="00B31012"/>
    <w:rsid w:val="00B52583"/>
    <w:rsid w:val="00B54EB6"/>
    <w:rsid w:val="00B74BC6"/>
    <w:rsid w:val="00BC308E"/>
    <w:rsid w:val="00C46320"/>
    <w:rsid w:val="00C61EDE"/>
    <w:rsid w:val="00CB7180"/>
    <w:rsid w:val="00D034D6"/>
    <w:rsid w:val="00D17C03"/>
    <w:rsid w:val="00D31667"/>
    <w:rsid w:val="00D75B93"/>
    <w:rsid w:val="00DE703E"/>
    <w:rsid w:val="00E22340"/>
    <w:rsid w:val="00E94D10"/>
    <w:rsid w:val="00E97181"/>
    <w:rsid w:val="00EA74A1"/>
    <w:rsid w:val="00ED77F4"/>
    <w:rsid w:val="00EE6799"/>
    <w:rsid w:val="00F010E5"/>
    <w:rsid w:val="00F27B45"/>
    <w:rsid w:val="00F45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3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2039"/>
    <w:pPr>
      <w:keepNext/>
      <w:jc w:val="both"/>
      <w:outlineLvl w:val="0"/>
    </w:pPr>
    <w:rPr>
      <w:sz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F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F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A02039"/>
    <w:pPr>
      <w:keepNext/>
      <w:outlineLvl w:val="4"/>
    </w:pPr>
    <w:rPr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F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0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0203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rsid w:val="00A02039"/>
    <w:pPr>
      <w:jc w:val="both"/>
    </w:pPr>
    <w:rPr>
      <w:b w:val="0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A02039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Знак Знак Знак1 Знак"/>
    <w:basedOn w:val="a"/>
    <w:rsid w:val="00A02039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51B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B07"/>
    <w:rPr>
      <w:rFonts w:ascii="Tahoma" w:eastAsia="Times New Roman" w:hAnsi="Tahoma" w:cs="Tahoma"/>
      <w:b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009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09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009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09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Основной текст (2)_"/>
    <w:basedOn w:val="a0"/>
    <w:rsid w:val="00E94D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E94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94D1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"/>
    <w:basedOn w:val="21"/>
    <w:rsid w:val="00E94D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E94D10"/>
    <w:pPr>
      <w:widowControl w:val="0"/>
      <w:shd w:val="clear" w:color="auto" w:fill="FFFFFF"/>
      <w:spacing w:before="60" w:line="278" w:lineRule="exact"/>
      <w:jc w:val="center"/>
    </w:pPr>
    <w:rPr>
      <w:bCs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E94D10"/>
    <w:pPr>
      <w:widowControl w:val="0"/>
      <w:shd w:val="clear" w:color="auto" w:fill="FFFFFF"/>
      <w:spacing w:line="278" w:lineRule="exact"/>
      <w:jc w:val="center"/>
    </w:pPr>
    <w:rPr>
      <w:bCs/>
      <w:sz w:val="22"/>
      <w:szCs w:val="22"/>
      <w:lang w:eastAsia="en-US"/>
    </w:rPr>
  </w:style>
  <w:style w:type="paragraph" w:styleId="ab">
    <w:name w:val="No Spacing"/>
    <w:uiPriority w:val="1"/>
    <w:qFormat/>
    <w:rsid w:val="00E94D1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c">
    <w:name w:val="Body Text Indent"/>
    <w:basedOn w:val="a"/>
    <w:link w:val="ad"/>
    <w:uiPriority w:val="99"/>
    <w:semiHidden/>
    <w:unhideWhenUsed/>
    <w:rsid w:val="009043C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043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32FFC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32FFC"/>
    <w:rPr>
      <w:rFonts w:asciiTheme="majorHAnsi" w:eastAsiaTheme="majorEastAsia" w:hAnsiTheme="majorHAnsi" w:cstheme="majorBidi"/>
      <w:bCs/>
      <w:color w:val="4F81BD" w:themeColor="accent1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32FFC"/>
    <w:rPr>
      <w:rFonts w:asciiTheme="majorHAnsi" w:eastAsiaTheme="majorEastAsia" w:hAnsiTheme="majorHAnsi" w:cstheme="majorBidi"/>
      <w:b/>
      <w:color w:val="404040" w:themeColor="text1" w:themeTint="BF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932FF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32FFC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E70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3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2039"/>
    <w:pPr>
      <w:keepNext/>
      <w:jc w:val="both"/>
      <w:outlineLvl w:val="0"/>
    </w:pPr>
    <w:rPr>
      <w:sz w:val="20"/>
    </w:rPr>
  </w:style>
  <w:style w:type="paragraph" w:styleId="5">
    <w:name w:val="heading 5"/>
    <w:basedOn w:val="a"/>
    <w:next w:val="a"/>
    <w:link w:val="50"/>
    <w:qFormat/>
    <w:rsid w:val="00A02039"/>
    <w:pPr>
      <w:keepNext/>
      <w:outlineLvl w:val="4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0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0203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rsid w:val="00A02039"/>
    <w:pPr>
      <w:jc w:val="both"/>
    </w:pPr>
    <w:rPr>
      <w:b w:val="0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A02039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Знак Знак Знак1 Знак"/>
    <w:basedOn w:val="a"/>
    <w:rsid w:val="00A02039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51B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B07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6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500FD-A8AF-410E-886F-E3E2FA5A8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2022-01-19T07:06:00Z</cp:lastPrinted>
  <dcterms:created xsi:type="dcterms:W3CDTF">2020-06-30T07:36:00Z</dcterms:created>
  <dcterms:modified xsi:type="dcterms:W3CDTF">2022-12-01T11:52:00Z</dcterms:modified>
</cp:coreProperties>
</file>