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81B28" w14:textId="290375EC" w:rsidR="00160BAF" w:rsidRDefault="00160BAF" w:rsidP="00160BAF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60BAF">
        <w:rPr>
          <w:rFonts w:ascii="Times New Roman" w:hAnsi="Times New Roman" w:cs="Times New Roman"/>
          <w:b/>
          <w:sz w:val="28"/>
        </w:rPr>
        <w:t>Упрощен порядок выдачи аптекам разрешений на розничную торговлю лекарственными препаратами дистанционным способом</w:t>
      </w:r>
    </w:p>
    <w:p w14:paraId="04CFACAA" w14:textId="77777777" w:rsidR="00160BAF" w:rsidRPr="00160BAF" w:rsidRDefault="00160BAF" w:rsidP="00160BAF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AE6B7EF" w14:textId="77777777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r w:rsidRPr="00160BAF">
        <w:rPr>
          <w:rFonts w:ascii="Times New Roman" w:hAnsi="Times New Roman" w:cs="Times New Roman"/>
          <w:sz w:val="28"/>
        </w:rPr>
        <w:t>Постановлением Правительства Российской Федерации от 18.02.2023 №272 «О внесении изменений в Правила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гражданам» упрощен порядок выдачи аптекам разрешений на розничную торговлю лекарственными препаратами дистанционным способом.</w:t>
      </w:r>
    </w:p>
    <w:p w14:paraId="502AFC9A" w14:textId="77777777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r w:rsidRPr="00160BAF">
        <w:rPr>
          <w:rFonts w:ascii="Times New Roman" w:hAnsi="Times New Roman" w:cs="Times New Roman"/>
          <w:sz w:val="28"/>
        </w:rPr>
        <w:t>В частности, закреплена возможность подачи заявления для получения соответствующего разрешения через Единый портал госуслуг. Также посредством Единого портала госуслуг аптечной организации направляются уведомления и предоставляется выписка из реестра разрешений в форме электронного документа, подписанного усиленной квалифицированной электронной подписью (УКЭП).</w:t>
      </w:r>
    </w:p>
    <w:p w14:paraId="1C29834E" w14:textId="2E1FA5A3" w:rsid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r w:rsidRPr="00160BAF">
        <w:rPr>
          <w:rFonts w:ascii="Times New Roman" w:hAnsi="Times New Roman" w:cs="Times New Roman"/>
          <w:sz w:val="28"/>
        </w:rPr>
        <w:t>Кроме этого, теперь при заключении или расторжении договора аптечной организацией с владельцем маркетплейса либо изменении сведений о своей деятельности не требуется переоформлять ранее выданное разрешение. В указанных случаях необходимо подать в Росздравнадзор через Единый портал госуслуг заявление о внесении изменений в реестр выданных разрешений с указанием соответствующих сведений.</w:t>
      </w:r>
    </w:p>
    <w:p w14:paraId="0F223AAE" w14:textId="77777777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F9EF543" w14:textId="77777777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r w:rsidRPr="00160BAF">
        <w:rPr>
          <w:rFonts w:ascii="Times New Roman" w:hAnsi="Times New Roman" w:cs="Times New Roman"/>
          <w:sz w:val="28"/>
        </w:rPr>
        <w:t>Изменения вступили в силу с 02.03.2023.</w:t>
      </w:r>
    </w:p>
    <w:p w14:paraId="5EE8807E" w14:textId="39A86E47" w:rsidR="00BA5A61" w:rsidRPr="00160BAF" w:rsidRDefault="00BA5A61" w:rsidP="00160BAF">
      <w:pPr>
        <w:pStyle w:val="a4"/>
        <w:rPr>
          <w:rFonts w:ascii="Times New Roman" w:hAnsi="Times New Roman" w:cs="Times New Roman"/>
          <w:sz w:val="28"/>
        </w:rPr>
      </w:pPr>
    </w:p>
    <w:p w14:paraId="0D9B72A9" w14:textId="1F8A8135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</w:p>
    <w:p w14:paraId="1F8B907E" w14:textId="66C6850B" w:rsidR="00160BAF" w:rsidRPr="00160BAF" w:rsidRDefault="00160BAF" w:rsidP="00160BAF">
      <w:pPr>
        <w:pStyle w:val="a4"/>
        <w:rPr>
          <w:rFonts w:ascii="Times New Roman" w:hAnsi="Times New Roman" w:cs="Times New Roman"/>
          <w:sz w:val="28"/>
        </w:rPr>
      </w:pPr>
      <w:r w:rsidRPr="00160BAF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160BAF" w:rsidRPr="0016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A9"/>
    <w:rsid w:val="00160BAF"/>
    <w:rsid w:val="009657A9"/>
    <w:rsid w:val="00BA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18CF"/>
  <w15:chartTrackingRefBased/>
  <w15:docId w15:val="{0EFFAE3D-83F4-4C50-9D79-DDB2622C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0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0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0B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2023-03-10T10:04:00Z</dcterms:created>
  <dcterms:modified xsi:type="dcterms:W3CDTF">2023-03-10T10:04:00Z</dcterms:modified>
</cp:coreProperties>
</file>