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1B2DA1" w:rsidP="001B2D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B2DA1">
        <w:rPr>
          <w:rFonts w:ascii="Times New Roman" w:hAnsi="Times New Roman" w:cs="Times New Roman"/>
          <w:b/>
          <w:sz w:val="28"/>
        </w:rPr>
        <w:t>Внесены изменения в налоговый кодекс РФ.</w:t>
      </w:r>
    </w:p>
    <w:p w:rsidR="001B2DA1" w:rsidRPr="001B2DA1" w:rsidRDefault="001B2DA1" w:rsidP="001B2DA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Федеральным законом от 31.07.2023 № 389-ФЗ "О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Федерации"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внесены изменения в части первую и вторую Налогового кодекса Российской Федерации, а также отдельные законодательные акты Российской Федерации, действия абзаца второго пункта 1 статьи 78 части первой Налогового кодекса Российской Федерации приостановлено.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Так, в части первой Налогового кодекса Российской Федерации усовершенствован порядок учета организаций и физических лиц в налоговых органах, порядок досудебного урегулирования налоговых споров и налогового мониторинга, в налоговые правоотношения внедряются налоговые банковские гарантии.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В части второй Налогового кодекса Российской Федерации: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- совершенствуется механизм применения единого налогового вычета; реализация туристических продуктов освобождается от НДС (с 01.07.2023 по 30.06.2027);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 xml:space="preserve">- услуги застройщика на основании договора участия в долевом строительстве, где объектами долевого строительства являются жилые дома либо входящие в состав многоквартирных домов жилые и (или) нежилые помещения, </w:t>
      </w:r>
      <w:proofErr w:type="spellStart"/>
      <w:r w:rsidRPr="001B2DA1">
        <w:rPr>
          <w:rFonts w:ascii="Times New Roman" w:hAnsi="Times New Roman" w:cs="Times New Roman"/>
          <w:sz w:val="28"/>
        </w:rPr>
        <w:t>машино</w:t>
      </w:r>
      <w:proofErr w:type="spellEnd"/>
      <w:r w:rsidRPr="001B2DA1">
        <w:rPr>
          <w:rFonts w:ascii="Times New Roman" w:hAnsi="Times New Roman" w:cs="Times New Roman"/>
          <w:sz w:val="28"/>
        </w:rPr>
        <w:t>-места, освобождаются от НДС;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- от НДС освобождаются туроператоры в сфере внутреннего туризма и (или) въездного туризма;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- устанавливаются ставки акцизов на 2024, 2025 и 2026 годы;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- НДФЛ в размере 13 процентов и 15 процентов (по доходам свыше пяти миллионов рублей) установлены для дистанционных работников, не являющимися налоговыми резидентами Российской Федерации;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- упрощена возможность получения социальных налоговых вычетов по расходам на обучение, медицинские услуги, негосударственное пенсионное обеспечение, добровольное пенсионное страхование, добровольное страхование жизни, физкультурно-оздоровительные услуги.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- гражданам, на чьем обеспечении находятся дети или подопечные, признанные судом недееспособными, вне зависимости от их возраста предоставляется право на получение стандартного налогового вычета;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 xml:space="preserve">- предусматривается установление государственной пошлины за совершение юридически значимых действий, связанных с внесением изменений в реестр производителей пива и пивных напитков, сидра, </w:t>
      </w:r>
      <w:proofErr w:type="spellStart"/>
      <w:r w:rsidRPr="001B2DA1">
        <w:rPr>
          <w:rFonts w:ascii="Times New Roman" w:hAnsi="Times New Roman" w:cs="Times New Roman"/>
          <w:sz w:val="28"/>
        </w:rPr>
        <w:t>пуаре</w:t>
      </w:r>
      <w:proofErr w:type="spellEnd"/>
      <w:r w:rsidRPr="001B2DA1">
        <w:rPr>
          <w:rFonts w:ascii="Times New Roman" w:hAnsi="Times New Roman" w:cs="Times New Roman"/>
          <w:sz w:val="28"/>
        </w:rPr>
        <w:t xml:space="preserve">, медовухи, а также с лицензированием деятельности по производству и обороту табачной продукции, </w:t>
      </w:r>
      <w:proofErr w:type="spellStart"/>
      <w:r w:rsidRPr="001B2DA1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1B2DA1">
        <w:rPr>
          <w:rFonts w:ascii="Times New Roman" w:hAnsi="Times New Roman" w:cs="Times New Roman"/>
          <w:sz w:val="28"/>
        </w:rPr>
        <w:t xml:space="preserve"> продукции и сырья для производства такой продукции;</w:t>
      </w:r>
    </w:p>
    <w:p w:rsidR="001B2DA1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 xml:space="preserve">- уточняется порядок исчисления налога, уплачиваемого в связи с применением упрощённой системы налогообложения, при смене места </w:t>
      </w:r>
      <w:r w:rsidRPr="001B2DA1">
        <w:rPr>
          <w:rFonts w:ascii="Times New Roman" w:hAnsi="Times New Roman" w:cs="Times New Roman"/>
          <w:sz w:val="28"/>
        </w:rPr>
        <w:lastRenderedPageBreak/>
        <w:t>нахождения организации (места жительства индивидуального предпринимателя). В частности, названный налог будет исчисляться по налоговой ставке, установленной законом субъекта Российской Федерации по новому месту нахождения организации (месту жительства индивидуального предпринимателя).</w:t>
      </w:r>
    </w:p>
    <w:p w:rsidR="00BC5857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C5857" w:rsidRPr="001B2DA1" w:rsidRDefault="001B2DA1" w:rsidP="001B2DA1">
      <w:pPr>
        <w:pStyle w:val="a3"/>
        <w:jc w:val="both"/>
        <w:rPr>
          <w:rFonts w:ascii="Times New Roman" w:hAnsi="Times New Roman" w:cs="Times New Roman"/>
          <w:sz w:val="28"/>
        </w:rPr>
      </w:pPr>
      <w:r w:rsidRPr="001B2DA1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1B2DA1" w:rsidRDefault="001B2DA1"/>
    <w:sectPr w:rsidR="001B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22"/>
    <w:rsid w:val="001B2DA1"/>
    <w:rsid w:val="003C26F3"/>
    <w:rsid w:val="007E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2D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D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2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B2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92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4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2023-10-07T18:04:00Z</dcterms:created>
  <dcterms:modified xsi:type="dcterms:W3CDTF">2023-10-07T18:05:00Z</dcterms:modified>
</cp:coreProperties>
</file>