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4819" w14:textId="395C26BD" w:rsidR="0007164A" w:rsidRDefault="001A2A1E" w:rsidP="001A2A1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A2A1E">
        <w:rPr>
          <w:rFonts w:ascii="Times New Roman" w:hAnsi="Times New Roman" w:cs="Times New Roman"/>
          <w:b/>
          <w:sz w:val="28"/>
        </w:rPr>
        <w:t>Основания перехода задолженности по кредитам и иным платежам на наследников (прокуратура Тепло-Огаревского района)</w:t>
      </w:r>
    </w:p>
    <w:p w14:paraId="1F46FB2D" w14:textId="77777777" w:rsidR="001A2A1E" w:rsidRPr="001A2A1E" w:rsidRDefault="001A2A1E" w:rsidP="001A2A1E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493A14E6" w14:textId="77777777" w:rsidR="001A2A1E" w:rsidRPr="001A2A1E" w:rsidRDefault="001A2A1E" w:rsidP="001A2A1E">
      <w:pPr>
        <w:pStyle w:val="a4"/>
        <w:rPr>
          <w:rFonts w:ascii="Times New Roman" w:hAnsi="Times New Roman" w:cs="Times New Roman"/>
          <w:sz w:val="28"/>
        </w:rPr>
      </w:pPr>
      <w:r w:rsidRPr="001A2A1E">
        <w:rPr>
          <w:rFonts w:ascii="Times New Roman" w:hAnsi="Times New Roman" w:cs="Times New Roman"/>
          <w:sz w:val="28"/>
        </w:rPr>
        <w:t>В соответствии со ст. 1175 Гражданского кодекса Российской Федерации наследники, принявшие наследство, отвечают по долгам наследодателя солидарно.</w:t>
      </w:r>
    </w:p>
    <w:p w14:paraId="5440885B" w14:textId="77777777" w:rsidR="001A2A1E" w:rsidRPr="001A2A1E" w:rsidRDefault="001A2A1E" w:rsidP="001A2A1E">
      <w:pPr>
        <w:pStyle w:val="a4"/>
        <w:rPr>
          <w:rFonts w:ascii="Times New Roman" w:hAnsi="Times New Roman" w:cs="Times New Roman"/>
          <w:sz w:val="28"/>
        </w:rPr>
      </w:pPr>
      <w:r w:rsidRPr="001A2A1E">
        <w:rPr>
          <w:rFonts w:ascii="Times New Roman" w:hAnsi="Times New Roman" w:cs="Times New Roman"/>
          <w:sz w:val="28"/>
        </w:rPr>
        <w:t>Каждый из наследников отвечает по долгам наследодателя в пределах стоимости перешедшего к нему наследственного имущества.</w:t>
      </w:r>
    </w:p>
    <w:p w14:paraId="4ABBEBDE" w14:textId="77777777" w:rsidR="001A2A1E" w:rsidRPr="001A2A1E" w:rsidRDefault="001A2A1E" w:rsidP="001A2A1E">
      <w:pPr>
        <w:pStyle w:val="a4"/>
        <w:rPr>
          <w:rFonts w:ascii="Times New Roman" w:hAnsi="Times New Roman" w:cs="Times New Roman"/>
          <w:sz w:val="28"/>
        </w:rPr>
      </w:pPr>
      <w:r w:rsidRPr="001A2A1E">
        <w:rPr>
          <w:rFonts w:ascii="Times New Roman" w:hAnsi="Times New Roman" w:cs="Times New Roman"/>
          <w:sz w:val="28"/>
        </w:rPr>
        <w:t>Наследник, принявший наследство в порядке наследственной трансмиссии, отвечает в пределах стоимости этого наследственного имущества по долгам наследодателя, которому это имущество принадлежало, и не отвечает этим имуществом по долгам наследника, от которого к нему перешло право на принятие наследства.</w:t>
      </w:r>
    </w:p>
    <w:p w14:paraId="26547133" w14:textId="77777777" w:rsidR="001A2A1E" w:rsidRPr="001A2A1E" w:rsidRDefault="001A2A1E" w:rsidP="001A2A1E">
      <w:pPr>
        <w:pStyle w:val="a4"/>
        <w:rPr>
          <w:rFonts w:ascii="Times New Roman" w:hAnsi="Times New Roman" w:cs="Times New Roman"/>
          <w:sz w:val="28"/>
        </w:rPr>
      </w:pPr>
      <w:r w:rsidRPr="001A2A1E">
        <w:rPr>
          <w:rFonts w:ascii="Times New Roman" w:hAnsi="Times New Roman" w:cs="Times New Roman"/>
          <w:sz w:val="28"/>
        </w:rPr>
        <w:t>Кредиторы наследодателя вправе предъявить свои требования к принявшим наследство наследникам в пределах сроков исковой давности, установленных для соответствующих требований.</w:t>
      </w:r>
    </w:p>
    <w:p w14:paraId="10878B4B" w14:textId="7E3D716E" w:rsidR="001A2A1E" w:rsidRPr="001A2A1E" w:rsidRDefault="001A2A1E" w:rsidP="001A2A1E">
      <w:pPr>
        <w:pStyle w:val="a4"/>
        <w:rPr>
          <w:rFonts w:ascii="Times New Roman" w:hAnsi="Times New Roman" w:cs="Times New Roman"/>
          <w:sz w:val="28"/>
        </w:rPr>
      </w:pPr>
      <w:r w:rsidRPr="001A2A1E">
        <w:rPr>
          <w:rFonts w:ascii="Times New Roman" w:hAnsi="Times New Roman" w:cs="Times New Roman"/>
          <w:sz w:val="28"/>
        </w:rPr>
        <w:t xml:space="preserve">До принятия наследства требования кредиторов могут быть предъявлены к наследственному имуществу, в целях </w:t>
      </w:r>
      <w:r w:rsidR="005113E0" w:rsidRPr="001A2A1E">
        <w:rPr>
          <w:rFonts w:ascii="Times New Roman" w:hAnsi="Times New Roman" w:cs="Times New Roman"/>
          <w:sz w:val="28"/>
        </w:rPr>
        <w:t>сохранения,</w:t>
      </w:r>
      <w:r w:rsidRPr="001A2A1E">
        <w:rPr>
          <w:rFonts w:ascii="Times New Roman" w:hAnsi="Times New Roman" w:cs="Times New Roman"/>
          <w:sz w:val="28"/>
        </w:rPr>
        <w:t xml:space="preserve"> которого к участию в деле привлекается исполнитель завещания или нотариус.</w:t>
      </w:r>
    </w:p>
    <w:p w14:paraId="3AF786F3" w14:textId="011EB103" w:rsidR="001A2A1E" w:rsidRDefault="001A2A1E" w:rsidP="001A2A1E">
      <w:pPr>
        <w:pStyle w:val="a4"/>
        <w:rPr>
          <w:rFonts w:ascii="Times New Roman" w:hAnsi="Times New Roman" w:cs="Times New Roman"/>
          <w:sz w:val="28"/>
        </w:rPr>
      </w:pPr>
      <w:r w:rsidRPr="001A2A1E">
        <w:rPr>
          <w:rFonts w:ascii="Times New Roman" w:hAnsi="Times New Roman" w:cs="Times New Roman"/>
          <w:sz w:val="28"/>
        </w:rPr>
        <w:t>При предъявлении требований кредиторами наследодателя срок исковой давности, установленный для соответствующих требований, не подлежит перерыву, приостановлению и восстановлению.</w:t>
      </w:r>
      <w:bookmarkStart w:id="0" w:name="_GoBack"/>
      <w:bookmarkEnd w:id="0"/>
    </w:p>
    <w:p w14:paraId="11797465" w14:textId="77777777" w:rsidR="001A2A1E" w:rsidRPr="001A2A1E" w:rsidRDefault="001A2A1E" w:rsidP="001A2A1E">
      <w:pPr>
        <w:pStyle w:val="a4"/>
        <w:rPr>
          <w:rFonts w:ascii="Times New Roman" w:hAnsi="Times New Roman" w:cs="Times New Roman"/>
          <w:sz w:val="28"/>
        </w:rPr>
      </w:pPr>
    </w:p>
    <w:p w14:paraId="04AEC020" w14:textId="77777777" w:rsidR="001A2A1E" w:rsidRPr="001A2A1E" w:rsidRDefault="001A2A1E" w:rsidP="001A2A1E">
      <w:pPr>
        <w:pStyle w:val="a4"/>
        <w:rPr>
          <w:rFonts w:ascii="Times New Roman" w:hAnsi="Times New Roman" w:cs="Times New Roman"/>
          <w:sz w:val="28"/>
        </w:rPr>
      </w:pPr>
      <w:r w:rsidRPr="001A2A1E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0C2F1113" w14:textId="77777777" w:rsidR="001A2A1E" w:rsidRDefault="001A2A1E" w:rsidP="001A2A1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14:paraId="103C9151" w14:textId="77777777" w:rsidR="001A2A1E" w:rsidRDefault="001A2A1E"/>
    <w:sectPr w:rsidR="001A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36"/>
    <w:rsid w:val="0007164A"/>
    <w:rsid w:val="001A2A1E"/>
    <w:rsid w:val="005113E0"/>
    <w:rsid w:val="0065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94C6"/>
  <w15:chartTrackingRefBased/>
  <w15:docId w15:val="{50E5370B-61D6-4011-A26F-CF7801B9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2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3</cp:revision>
  <dcterms:created xsi:type="dcterms:W3CDTF">2023-11-20T15:08:00Z</dcterms:created>
  <dcterms:modified xsi:type="dcterms:W3CDTF">2023-11-20T15:11:00Z</dcterms:modified>
</cp:coreProperties>
</file>