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10BA" w14:textId="7D432454" w:rsidR="00453DE3" w:rsidRDefault="00C57914" w:rsidP="00C5791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57914">
        <w:rPr>
          <w:rFonts w:ascii="Times New Roman" w:hAnsi="Times New Roman" w:cs="Times New Roman"/>
          <w:b/>
          <w:sz w:val="28"/>
        </w:rPr>
        <w:t>Ответственность за допуск работника, не прошедшего медицинский осмотр</w:t>
      </w:r>
    </w:p>
    <w:p w14:paraId="13D5A7A6" w14:textId="77777777" w:rsidR="00C57914" w:rsidRPr="00C57914" w:rsidRDefault="00C57914" w:rsidP="00C5791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67AC5D21" w14:textId="77777777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За допуск работника, не прошедшего медицинский осмотр, виновное лицо подлежит административной или уголовной ответственности.</w:t>
      </w:r>
    </w:p>
    <w:p w14:paraId="5A7DBB90" w14:textId="77777777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Так, ч. 3 ст. 5.27.1 КоАП РФ предусмотрена административная ответственность в виде штрафа за допуск работника к исполнению им трудовых обязанностей без прохождения в установленном порядке обязательных предварительных (при поступлении на работу) и периодических (в течение трудовой деятельности) медицинских осмотров, обязательных медицинских осмотров в начале рабочего дня (смены), обязательных психиатрических освидетельствований или при наличии медицинских противопоказаний.</w:t>
      </w:r>
    </w:p>
    <w:p w14:paraId="249177D4" w14:textId="068D4BF9" w:rsid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За нарушение требований охраны труда, совершенное лицом, на которое возложены обязанности по их соблюдению, если это повлекло по неосторожности причинение тяжкого вреда здоровью человека, смерть человека в соответствии со ст. 143 УК РФ предусмотрена уголовная ответственность (максимальное наказание в виде лишения свободы на срок до 5 лет с лишением права занимать определенные должности или заниматься определенной деятельностью на срок до трех лет или без такового).</w:t>
      </w:r>
    </w:p>
    <w:p w14:paraId="75A83990" w14:textId="77777777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F0F0D9F" w14:textId="0F8A6BD9" w:rsidR="00C57914" w:rsidRPr="00C57914" w:rsidRDefault="00C57914" w:rsidP="00C57914">
      <w:pPr>
        <w:pStyle w:val="a4"/>
        <w:jc w:val="both"/>
        <w:rPr>
          <w:rFonts w:ascii="Times New Roman" w:hAnsi="Times New Roman" w:cs="Times New Roman"/>
          <w:sz w:val="28"/>
        </w:rPr>
      </w:pPr>
      <w:r w:rsidRPr="00C57914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7BAEC4CC" w14:textId="77777777" w:rsidR="00C57914" w:rsidRDefault="00C57914" w:rsidP="00C57914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6FCB313D" w14:textId="77777777" w:rsidR="00C57914" w:rsidRDefault="00C57914"/>
    <w:sectPr w:rsidR="00C57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38"/>
    <w:rsid w:val="00453DE3"/>
    <w:rsid w:val="00BB7C38"/>
    <w:rsid w:val="00C5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180A"/>
  <w15:chartTrackingRefBased/>
  <w15:docId w15:val="{ABDDD575-BD66-4BE4-B5C7-33B2B39A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57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2023-12-19T11:46:00Z</dcterms:created>
  <dcterms:modified xsi:type="dcterms:W3CDTF">2023-12-19T11:47:00Z</dcterms:modified>
</cp:coreProperties>
</file>