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CD" w:rsidRPr="00AC6EEB" w:rsidRDefault="00AC6EEB" w:rsidP="00AC6EE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AC6EEB">
        <w:rPr>
          <w:rFonts w:ascii="Times New Roman" w:hAnsi="Times New Roman" w:cs="Times New Roman"/>
          <w:b/>
          <w:sz w:val="28"/>
        </w:rPr>
        <w:t>Упрощен возврат излишне уплаченной госпошлины</w:t>
      </w:r>
    </w:p>
    <w:bookmarkEnd w:id="0"/>
    <w:p w:rsidR="00AC6EEB" w:rsidRPr="00AC6EEB" w:rsidRDefault="00AC6EEB" w:rsidP="00AC6EE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C6EEB" w:rsidRPr="00AC6EEB" w:rsidRDefault="00AC6EEB" w:rsidP="00AC6EEB">
      <w:pPr>
        <w:pStyle w:val="a3"/>
        <w:jc w:val="both"/>
        <w:rPr>
          <w:rFonts w:ascii="Times New Roman" w:hAnsi="Times New Roman" w:cs="Times New Roman"/>
          <w:sz w:val="28"/>
        </w:rPr>
      </w:pPr>
      <w:r w:rsidRPr="00AC6EEB">
        <w:rPr>
          <w:rFonts w:ascii="Times New Roman" w:hAnsi="Times New Roman" w:cs="Times New Roman"/>
          <w:sz w:val="28"/>
        </w:rPr>
        <w:t xml:space="preserve">Федеральным законом от 28.12.2022 № 565-ФЗ внесены изменения в статью 333.40 Налогового кодекса Российской Федерации, регламентирующую вопросы возврата или </w:t>
      </w:r>
      <w:r>
        <w:rPr>
          <w:rFonts w:ascii="Times New Roman" w:hAnsi="Times New Roman" w:cs="Times New Roman"/>
          <w:sz w:val="28"/>
        </w:rPr>
        <w:t>зачета государственной пошлины.</w:t>
      </w:r>
    </w:p>
    <w:p w:rsidR="00AC6EEB" w:rsidRPr="00AC6EEB" w:rsidRDefault="00AC6EEB" w:rsidP="00AC6EEB">
      <w:pPr>
        <w:pStyle w:val="a3"/>
        <w:jc w:val="both"/>
        <w:rPr>
          <w:rFonts w:ascii="Times New Roman" w:hAnsi="Times New Roman" w:cs="Times New Roman"/>
          <w:sz w:val="28"/>
        </w:rPr>
      </w:pPr>
      <w:r w:rsidRPr="00AC6EEB">
        <w:rPr>
          <w:rFonts w:ascii="Times New Roman" w:hAnsi="Times New Roman" w:cs="Times New Roman"/>
          <w:sz w:val="28"/>
        </w:rPr>
        <w:t>Согласно вступившим в законную силу изменениям к заявлению о возврате госпошлины, которую внесли наличными, не требуется приобщать подлинники платежных документ</w:t>
      </w:r>
      <w:r>
        <w:rPr>
          <w:rFonts w:ascii="Times New Roman" w:hAnsi="Times New Roman" w:cs="Times New Roman"/>
          <w:sz w:val="28"/>
        </w:rPr>
        <w:t>ов. Теперь достаточно их копий.</w:t>
      </w:r>
    </w:p>
    <w:p w:rsidR="00AC6EEB" w:rsidRPr="00AC6EEB" w:rsidRDefault="00AC6EEB" w:rsidP="00AC6EEB">
      <w:pPr>
        <w:pStyle w:val="a3"/>
        <w:jc w:val="both"/>
        <w:rPr>
          <w:rFonts w:ascii="Times New Roman" w:hAnsi="Times New Roman" w:cs="Times New Roman"/>
          <w:sz w:val="28"/>
        </w:rPr>
      </w:pPr>
      <w:r w:rsidRPr="00AC6EEB">
        <w:rPr>
          <w:rFonts w:ascii="Times New Roman" w:hAnsi="Times New Roman" w:cs="Times New Roman"/>
          <w:sz w:val="28"/>
        </w:rPr>
        <w:t>Для полного возврата уплаченной (взысканной) суммы государственной пошлины необходимо среди прочих документов приложить копии документов об уплате. Ранее копии указанного документа прилагали только для частичного возврата, а для полного требовалось приобщать</w:t>
      </w:r>
      <w:r>
        <w:rPr>
          <w:rFonts w:ascii="Times New Roman" w:hAnsi="Times New Roman" w:cs="Times New Roman"/>
          <w:sz w:val="28"/>
        </w:rPr>
        <w:t xml:space="preserve"> подлинные платежные документы.</w:t>
      </w:r>
    </w:p>
    <w:p w:rsidR="00AC6EEB" w:rsidRPr="00AC6EEB" w:rsidRDefault="00AC6EEB" w:rsidP="00AC6EEB">
      <w:pPr>
        <w:pStyle w:val="a3"/>
        <w:jc w:val="both"/>
        <w:rPr>
          <w:rFonts w:ascii="Times New Roman" w:hAnsi="Times New Roman" w:cs="Times New Roman"/>
          <w:sz w:val="28"/>
        </w:rPr>
      </w:pPr>
      <w:r w:rsidRPr="00AC6EEB">
        <w:rPr>
          <w:rFonts w:ascii="Times New Roman" w:hAnsi="Times New Roman" w:cs="Times New Roman"/>
          <w:sz w:val="28"/>
        </w:rPr>
        <w:t>Также законодательно закреплено, что 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представление документов, подтверждающих уплату плательщиком государственной пошлины, в целях ее возврата или зачета не требуется.</w:t>
      </w:r>
    </w:p>
    <w:p w:rsidR="00AC6EEB" w:rsidRPr="00AC6EEB" w:rsidRDefault="00AC6EEB" w:rsidP="00AC6EE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C6EEB" w:rsidRPr="00AC6EEB" w:rsidRDefault="00AC6EEB" w:rsidP="00AC6EEB">
      <w:pPr>
        <w:pStyle w:val="a3"/>
        <w:jc w:val="both"/>
        <w:rPr>
          <w:rFonts w:ascii="Times New Roman" w:hAnsi="Times New Roman" w:cs="Times New Roman"/>
          <w:sz w:val="28"/>
        </w:rPr>
      </w:pPr>
      <w:r w:rsidRPr="00AC6EEB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sectPr w:rsidR="00AC6EEB" w:rsidRPr="00AC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93"/>
    <w:rsid w:val="00920493"/>
    <w:rsid w:val="009C1ACD"/>
    <w:rsid w:val="00A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E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2023-02-19T16:44:00Z</dcterms:created>
  <dcterms:modified xsi:type="dcterms:W3CDTF">2023-02-19T16:45:00Z</dcterms:modified>
</cp:coreProperties>
</file>