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514E7" w14:textId="77777777" w:rsidR="000F5381" w:rsidRDefault="000F5381" w:rsidP="000F5381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FED33" w14:textId="218A3EB7" w:rsidR="000F5381" w:rsidRDefault="000F5381" w:rsidP="000F5381">
      <w:pPr>
        <w:spacing w:before="168" w:after="0" w:line="288" w:lineRule="atLeas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5381">
        <w:rPr>
          <w:rFonts w:ascii="Times New Roman" w:hAnsi="Times New Roman" w:cs="Times New Roman"/>
          <w:b/>
          <w:sz w:val="28"/>
          <w:szCs w:val="28"/>
          <w:lang w:eastAsia="ru-RU"/>
        </w:rPr>
        <w:t>Признание сделки недействительной</w:t>
      </w:r>
    </w:p>
    <w:p w14:paraId="4F94C307" w14:textId="77777777" w:rsidR="000F5381" w:rsidRDefault="000F5381" w:rsidP="000F5381">
      <w:pPr>
        <w:spacing w:before="168"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54700F" w14:textId="27D9D59F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 может быть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признана</w:t>
      </w: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недействительной по основаниям, установленным законом (п. 1 ст. 166 ГК РФ). Например, если она совершена: </w:t>
      </w:r>
    </w:p>
    <w:p w14:paraId="3B9A7BBE" w14:textId="77777777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нарушением закона или иного правового акта (п. 1 ст. 168 ГК РФ);</w:t>
      </w:r>
    </w:p>
    <w:p w14:paraId="33BA21E9" w14:textId="77777777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целью, заведомо противной основам правопорядка или нравственности (ст. 169 ГК РФ); </w:t>
      </w:r>
    </w:p>
    <w:p w14:paraId="227416BC" w14:textId="77777777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намерения создать правовые последствия (мнимая) или для прикрытия другой сделки (притворная) (ст. 170 ГК РФ); </w:t>
      </w:r>
    </w:p>
    <w:p w14:paraId="6AADBD00" w14:textId="77777777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лицом в противоречие с целями его деятельности (ст. 173 ГК РФ); </w:t>
      </w:r>
    </w:p>
    <w:p w14:paraId="4FC0BDEE" w14:textId="77777777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нарушением представителем или органом юридического лица условий осуществления полномочий либо интересов представляемого или интересов юридического лица (ст. 174 ГК РФ); </w:t>
      </w:r>
    </w:p>
    <w:p w14:paraId="59152A77" w14:textId="77777777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имущества, распоряжение которым запрещено или ограничено (ст. 174.1 ГК РФ); </w:t>
      </w:r>
    </w:p>
    <w:p w14:paraId="619C7097" w14:textId="77777777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влиянием существенного заблуждения (ст. 178 ГК РФ); </w:t>
      </w:r>
    </w:p>
    <w:p w14:paraId="589F72E3" w14:textId="77777777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обмана, насилия или угрозы (ст. 179 ГК РФ);</w:t>
      </w:r>
    </w:p>
    <w:p w14:paraId="4DFA0124" w14:textId="77777777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крайне невыгодных условиях вследствие стечения тяжелых обстоятельств, чем другая сторона воспользовалась (кабальная сделка) (ст. 179 ГК РФ); </w:t>
      </w:r>
    </w:p>
    <w:p w14:paraId="6C545A6B" w14:textId="6EB90F46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нарушением порядка получения согласия на ее совершение и является крупной (п. 4 ст. 46 Закона об ООО). </w:t>
      </w:r>
    </w:p>
    <w:p w14:paraId="17A1ECE4" w14:textId="77777777" w:rsidR="000F5381" w:rsidRP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оснований сделка может быть ничтожной либо оспоримой (п. 1 ст. 166 ГК РФ). Например, ничтожной является притворная сделка (ст. 170 ГК РФ), а оспоримой - кабальная (ст. 179 ГК РФ).</w:t>
      </w:r>
    </w:p>
    <w:p w14:paraId="3A09B49B" w14:textId="570779BD" w:rsidR="000F5381" w:rsidRP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Ничтожные и оспоримые сделки признаются недействительными в общем порядке - для этого нужно подать иск в суд. </w:t>
      </w:r>
    </w:p>
    <w:p w14:paraId="4C8BD68E" w14:textId="54D6264B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38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 у ничтожных и оспоримых сделок общие - как правило, их стороны должны вернуть все полученное по сделке (п. 2 ст. 167 ГК РФ).</w:t>
      </w:r>
    </w:p>
    <w:p w14:paraId="3687F4E5" w14:textId="18CAD361" w:rsid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1BF014" w14:textId="0154D97F" w:rsidR="000F5381" w:rsidRP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Тепло-Огаревского района Пав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лочева Л.К.</w:t>
      </w:r>
    </w:p>
    <w:p w14:paraId="7A9F79C0" w14:textId="22FBC40B" w:rsidR="000F5381" w:rsidRPr="000F5381" w:rsidRDefault="000F5381" w:rsidP="000F5381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7795"/>
      </w:tblGrid>
      <w:tr w:rsidR="000F5381" w:rsidRPr="000F5381" w14:paraId="3ECF81F8" w14:textId="77777777" w:rsidTr="000F5381">
        <w:tc>
          <w:tcPr>
            <w:tcW w:w="156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14:paraId="530EA286" w14:textId="3423A943" w:rsidR="000F5381" w:rsidRPr="000F5381" w:rsidRDefault="000F5381" w:rsidP="000F5381">
            <w:pPr>
              <w:spacing w:after="0" w:line="1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9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7DDE8B" w14:textId="453421AC" w:rsidR="000F5381" w:rsidRPr="000F5381" w:rsidRDefault="000F5381" w:rsidP="000F5381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925092C" w14:textId="77777777" w:rsidR="00CA734D" w:rsidRDefault="000F5381"/>
    <w:sectPr w:rsidR="00CA7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B21"/>
    <w:rsid w:val="000F5381"/>
    <w:rsid w:val="00720DAB"/>
    <w:rsid w:val="008C2C62"/>
    <w:rsid w:val="00D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ECF8"/>
  <w15:chartTrackingRefBased/>
  <w15:docId w15:val="{55898544-21C5-45FE-93BA-6DA9D7D98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1405</Characters>
  <Application>Microsoft Office Word</Application>
  <DocSecurity>0</DocSecurity>
  <Lines>11</Lines>
  <Paragraphs>3</Paragraphs>
  <ScaleCrop>false</ScaleCrop>
  <Company>Прокуратура РФ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2</cp:revision>
  <dcterms:created xsi:type="dcterms:W3CDTF">2024-12-26T09:48:00Z</dcterms:created>
  <dcterms:modified xsi:type="dcterms:W3CDTF">2024-12-26T09:57:00Z</dcterms:modified>
</cp:coreProperties>
</file>