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7F12" w14:textId="3DF9C859" w:rsidR="00453DE3" w:rsidRDefault="002A059F" w:rsidP="002A059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A059F">
        <w:rPr>
          <w:rFonts w:ascii="Times New Roman" w:hAnsi="Times New Roman" w:cs="Times New Roman"/>
          <w:b/>
          <w:sz w:val="28"/>
        </w:rPr>
        <w:t>Ответственность за воспрепятствование правосудию</w:t>
      </w:r>
    </w:p>
    <w:p w14:paraId="3287D1BA" w14:textId="77777777" w:rsidR="002A059F" w:rsidRPr="002A059F" w:rsidRDefault="002A059F" w:rsidP="002A059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75A28F7E" w14:textId="77777777" w:rsidR="002A059F" w:rsidRPr="002A059F" w:rsidRDefault="002A059F" w:rsidP="002A059F">
      <w:pPr>
        <w:pStyle w:val="a4"/>
        <w:jc w:val="both"/>
        <w:rPr>
          <w:rFonts w:ascii="Times New Roman" w:hAnsi="Times New Roman" w:cs="Times New Roman"/>
          <w:sz w:val="28"/>
        </w:rPr>
      </w:pPr>
      <w:r w:rsidRPr="002A059F">
        <w:rPr>
          <w:rFonts w:ascii="Times New Roman" w:hAnsi="Times New Roman" w:cs="Times New Roman"/>
          <w:sz w:val="28"/>
        </w:rPr>
        <w:t>Уголовным законом предусмотрена ответственность за воспрепятствование осуществлению правосудия и производству предварительного расследования (ст. 294 Уголовного кодекса РФ).</w:t>
      </w:r>
    </w:p>
    <w:p w14:paraId="7867CB9B" w14:textId="77777777" w:rsidR="002A059F" w:rsidRPr="002A059F" w:rsidRDefault="002A059F" w:rsidP="002A059F">
      <w:pPr>
        <w:pStyle w:val="a4"/>
        <w:jc w:val="both"/>
        <w:rPr>
          <w:rFonts w:ascii="Times New Roman" w:hAnsi="Times New Roman" w:cs="Times New Roman"/>
          <w:sz w:val="28"/>
        </w:rPr>
      </w:pPr>
      <w:r w:rsidRPr="002A059F">
        <w:rPr>
          <w:rFonts w:ascii="Times New Roman" w:hAnsi="Times New Roman" w:cs="Times New Roman"/>
          <w:sz w:val="28"/>
        </w:rPr>
        <w:t>Данная норма охраняет деятельность судебной системы Российской Федерации по разрешению всех дел независимо от их характера, в том числе гражданских, арбитражных, уголовных, административных.</w:t>
      </w:r>
    </w:p>
    <w:p w14:paraId="40FAFCCF" w14:textId="77777777" w:rsidR="002A059F" w:rsidRPr="002A059F" w:rsidRDefault="002A059F" w:rsidP="002A059F">
      <w:pPr>
        <w:pStyle w:val="a4"/>
        <w:jc w:val="both"/>
        <w:rPr>
          <w:rFonts w:ascii="Times New Roman" w:hAnsi="Times New Roman" w:cs="Times New Roman"/>
          <w:sz w:val="28"/>
        </w:rPr>
      </w:pPr>
      <w:r w:rsidRPr="002A059F">
        <w:rPr>
          <w:rFonts w:ascii="Times New Roman" w:hAnsi="Times New Roman" w:cs="Times New Roman"/>
          <w:sz w:val="28"/>
        </w:rPr>
        <w:t>Установлен запрет на вмешательство в деятельность суда, прокурора, следователя, дознавателя в целях воспрепятствования всестороннему, полному и объективному расследованию дела, а также осуществлению правосудия.</w:t>
      </w:r>
    </w:p>
    <w:p w14:paraId="77C162A5" w14:textId="77777777" w:rsidR="002A059F" w:rsidRPr="002A059F" w:rsidRDefault="002A059F" w:rsidP="002A059F">
      <w:pPr>
        <w:pStyle w:val="a4"/>
        <w:jc w:val="both"/>
        <w:rPr>
          <w:rFonts w:ascii="Times New Roman" w:hAnsi="Times New Roman" w:cs="Times New Roman"/>
          <w:sz w:val="28"/>
        </w:rPr>
      </w:pPr>
      <w:r w:rsidRPr="002A059F">
        <w:rPr>
          <w:rFonts w:ascii="Times New Roman" w:hAnsi="Times New Roman" w:cs="Times New Roman"/>
          <w:sz w:val="28"/>
        </w:rPr>
        <w:t>Вмешательство может выражаться в воздействии на суд и должностных лиц, как лично, так и через их родственников путем угроз, шантажа, созданием неблагоприятных бытовых и жилищных условий, так и напротив, путем обещания различного рода преимуществ и льгот.</w:t>
      </w:r>
    </w:p>
    <w:p w14:paraId="50F23ECA" w14:textId="77777777" w:rsidR="002A059F" w:rsidRPr="002A059F" w:rsidRDefault="002A059F" w:rsidP="002A059F">
      <w:pPr>
        <w:pStyle w:val="a4"/>
        <w:jc w:val="both"/>
        <w:rPr>
          <w:rFonts w:ascii="Times New Roman" w:hAnsi="Times New Roman" w:cs="Times New Roman"/>
          <w:sz w:val="28"/>
        </w:rPr>
      </w:pPr>
      <w:r w:rsidRPr="002A059F">
        <w:rPr>
          <w:rFonts w:ascii="Times New Roman" w:hAnsi="Times New Roman" w:cs="Times New Roman"/>
          <w:sz w:val="28"/>
        </w:rPr>
        <w:t>Для квалификации таких действий как преступления не имеет значение способ воздействия, оно может осуществляться как лично, так и по телефону, в информационно-коммуникационной сети «Интернет» или через средства массовой информации.</w:t>
      </w:r>
    </w:p>
    <w:p w14:paraId="785FA61E" w14:textId="1F85ACC8" w:rsidR="002A059F" w:rsidRDefault="002A059F" w:rsidP="002A059F">
      <w:pPr>
        <w:pStyle w:val="a4"/>
        <w:jc w:val="both"/>
        <w:rPr>
          <w:rFonts w:ascii="Times New Roman" w:hAnsi="Times New Roman" w:cs="Times New Roman"/>
          <w:sz w:val="28"/>
        </w:rPr>
      </w:pPr>
      <w:r w:rsidRPr="002A059F">
        <w:rPr>
          <w:rFonts w:ascii="Times New Roman" w:hAnsi="Times New Roman" w:cs="Times New Roman"/>
          <w:sz w:val="28"/>
        </w:rPr>
        <w:t>За совершение данного преступления предусмотрено наказание в виде штрафа до трехсот тысяч рублей, принудительных работ или лишения свободы сроком до четырех лет.</w:t>
      </w:r>
    </w:p>
    <w:p w14:paraId="664230D2" w14:textId="77777777" w:rsidR="002A059F" w:rsidRPr="002A059F" w:rsidRDefault="002A059F" w:rsidP="002A059F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03BC5278" w14:textId="3E2B0C63" w:rsidR="002A059F" w:rsidRPr="002A059F" w:rsidRDefault="002A059F" w:rsidP="002A059F">
      <w:pPr>
        <w:pStyle w:val="a4"/>
        <w:jc w:val="both"/>
        <w:rPr>
          <w:rFonts w:ascii="Times New Roman" w:hAnsi="Times New Roman" w:cs="Times New Roman"/>
          <w:sz w:val="28"/>
        </w:rPr>
      </w:pPr>
      <w:r w:rsidRPr="002A059F">
        <w:rPr>
          <w:rFonts w:ascii="Times New Roman" w:hAnsi="Times New Roman" w:cs="Times New Roman"/>
          <w:sz w:val="28"/>
        </w:rPr>
        <w:t xml:space="preserve">Помощник прокурора Тепло-Огаревского района </w:t>
      </w:r>
      <w:proofErr w:type="spellStart"/>
      <w:r w:rsidR="00A108D1">
        <w:rPr>
          <w:rFonts w:ascii="Times New Roman" w:hAnsi="Times New Roman" w:cs="Times New Roman"/>
          <w:sz w:val="28"/>
        </w:rPr>
        <w:t>Павлочева</w:t>
      </w:r>
      <w:proofErr w:type="spellEnd"/>
      <w:r w:rsidR="00A108D1">
        <w:rPr>
          <w:rFonts w:ascii="Times New Roman" w:hAnsi="Times New Roman" w:cs="Times New Roman"/>
          <w:sz w:val="28"/>
        </w:rPr>
        <w:t xml:space="preserve"> Л.К.</w:t>
      </w:r>
      <w:bookmarkStart w:id="0" w:name="_GoBack"/>
      <w:bookmarkEnd w:id="0"/>
    </w:p>
    <w:p w14:paraId="548AA4C6" w14:textId="77777777" w:rsidR="002A059F" w:rsidRDefault="002A059F"/>
    <w:sectPr w:rsidR="002A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9F"/>
    <w:rsid w:val="002A059F"/>
    <w:rsid w:val="00453DE3"/>
    <w:rsid w:val="00A108D1"/>
    <w:rsid w:val="00D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65FF"/>
  <w15:chartTrackingRefBased/>
  <w15:docId w15:val="{B1258EF3-BEF1-4967-B692-AC67B931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0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2023-12-19T14:35:00Z</dcterms:created>
  <dcterms:modified xsi:type="dcterms:W3CDTF">2024-12-27T08:23:00Z</dcterms:modified>
</cp:coreProperties>
</file>