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bookmarkStart w:id="0" w:name="_GoBack"/>
      <w:r w:rsidRPr="00334172">
        <w:rPr>
          <w:rFonts w:ascii="Times New Roman" w:hAnsi="Times New Roman" w:cs="Times New Roman"/>
          <w:b/>
          <w:color w:val="1A1A1A"/>
          <w:sz w:val="28"/>
          <w:szCs w:val="28"/>
        </w:rPr>
        <w:t>Совершение сделок с недвижимостью, где собственники дети</w:t>
      </w:r>
    </w:p>
    <w:bookmarkEnd w:id="0"/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Продать квартиру, собственником доли в которой является ребенок, возможно.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Сделки от имени несовершеннолетних осуществляют их родители или опекуны.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Но государство устанавливает дополнительные гарантии. В целях защиты прав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детей такие сделки должны проводиться с согласия органов опеки и попечительства,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оформление сделки продажи жилья осуществляется одновременно с покупкой нового с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обязательным предоставлением ребенку доли в нем. Без получения согласия органа опеки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сделка по продаже жилья может быть признана недействительной.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Основное, что интересует органы опеки и попечительства при продаже доли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ребенка в квартире, – чтобы его положение и условия жизни как в настоящем, так и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будущем, не ухудшились от совершения данной сделки. Отказать могут если: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 xml:space="preserve"> на новом месте жительства площадь в квадратных метрах, принадлежащая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ребенку, будет меньше, чем на прошлом;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 xml:space="preserve"> площадь нового жилья будет больше, но при этом доля ребенка будет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значительно меньшей рыночной стоимостью;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 xml:space="preserve"> в новом жилье у ребенка несравнимые жилищные условия. К ним относится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обязательное наличие водоснабжения, электричества, отопления, водоотвода. Также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учитывается экологическая обстановка в регионе, расстояние до школы и других важных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объектов;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 xml:space="preserve"> новое жилье приобретается в строящемся доме или в ипотеке.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Исходя из интересов ребенка органы опеки на продажу жилья могут дать согласие,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если семье срочно нужны деньги на лечение ребенка, даже если новые жилищные условия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будут хуже.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В отдельных случаях допускается продажа жилья, если средства от продажи доли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ребенка будут зачислены на его банковский счет.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Если ребенок достиг 14-летнего возраста, он может сам быть участником сделки 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принимать решение о продаже своей доли. Это не отменяет необходимости получения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согласия органов опеки и попечительства, но позволяет ребенку обладать определенной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субъектностью и тоже принимать решение о том, нужна ли ему данная недвижимость на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текущий момент или нет. Единственным исключением из данной ситуации является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процедура эмансипации (это объявление несовершеннолетнего гражданина, не достигшего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возраста 18 лет, полностью дееспособным, она предусмотрена и регламентирована ст. 27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Гражданского кодекса Российской Федерации). Если лицо, достигшее 16-летнего возраста,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прошло через эмансипацию, то оно вправе распоряжаться своей недвижимостью как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полноценный взрослый человек, не дожидаясь решения органов опеки и попечительства.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В таком случае продажа доли этого ребенка не будет отличаться от продажи доли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взрослого совершеннолетнего собственника.</w:t>
      </w:r>
    </w:p>
    <w:p w:rsidR="00334172" w:rsidRPr="00334172" w:rsidRDefault="00334172" w:rsidP="00334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4172">
        <w:rPr>
          <w:rFonts w:ascii="Times New Roman" w:hAnsi="Times New Roman" w:cs="Times New Roman"/>
          <w:color w:val="1A1A1A"/>
          <w:sz w:val="28"/>
          <w:szCs w:val="28"/>
        </w:rPr>
        <w:t>Сотрудники органов опеки могут выносить различные решения. Если с решением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34172">
        <w:rPr>
          <w:rFonts w:ascii="Times New Roman" w:hAnsi="Times New Roman" w:cs="Times New Roman"/>
          <w:color w:val="1A1A1A"/>
          <w:sz w:val="28"/>
          <w:szCs w:val="28"/>
        </w:rPr>
        <w:t>не согласны, оно обжалуется в прокуратуру либо в суд.</w:t>
      </w:r>
    </w:p>
    <w:p w:rsidR="000108F6" w:rsidRPr="00334172" w:rsidRDefault="00334172" w:rsidP="00334172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334172">
        <w:rPr>
          <w:sz w:val="28"/>
          <w:szCs w:val="28"/>
        </w:rPr>
        <w:t xml:space="preserve"> </w:t>
      </w:r>
      <w:r w:rsidR="000108F6" w:rsidRPr="00334172">
        <w:rPr>
          <w:sz w:val="28"/>
          <w:szCs w:val="28"/>
        </w:rPr>
        <w:t xml:space="preserve">Помощник прокурора района </w:t>
      </w:r>
      <w:proofErr w:type="spellStart"/>
      <w:r w:rsidR="000108F6" w:rsidRPr="00334172">
        <w:rPr>
          <w:sz w:val="28"/>
          <w:szCs w:val="28"/>
        </w:rPr>
        <w:t>Павлочева</w:t>
      </w:r>
      <w:proofErr w:type="spellEnd"/>
      <w:r w:rsidR="000108F6" w:rsidRPr="00334172">
        <w:rPr>
          <w:sz w:val="28"/>
          <w:szCs w:val="28"/>
        </w:rPr>
        <w:t xml:space="preserve"> Л.К.</w:t>
      </w:r>
    </w:p>
    <w:sectPr w:rsidR="000108F6" w:rsidRPr="0033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34172"/>
    <w:rsid w:val="003F05E8"/>
    <w:rsid w:val="003F501C"/>
    <w:rsid w:val="00403B69"/>
    <w:rsid w:val="00404826"/>
    <w:rsid w:val="0042283C"/>
    <w:rsid w:val="00482725"/>
    <w:rsid w:val="00592D88"/>
    <w:rsid w:val="00662B2A"/>
    <w:rsid w:val="00711575"/>
    <w:rsid w:val="00714A80"/>
    <w:rsid w:val="007F2D13"/>
    <w:rsid w:val="00816133"/>
    <w:rsid w:val="008A7213"/>
    <w:rsid w:val="009536AA"/>
    <w:rsid w:val="009A2CAE"/>
    <w:rsid w:val="00AB6EA2"/>
    <w:rsid w:val="00B75537"/>
    <w:rsid w:val="00C37E8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CB91A6"/>
  <w15:chartTrackingRefBased/>
  <w15:docId w15:val="{F586AA7F-7F4C-4923-AF22-84AE14A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2024-12-28T11:35:00Z</dcterms:created>
  <dcterms:modified xsi:type="dcterms:W3CDTF">2024-12-28T11:35:00Z</dcterms:modified>
</cp:coreProperties>
</file>