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58C1" w14:textId="3C23006F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b/>
          <w:bCs/>
          <w:sz w:val="28"/>
          <w:szCs w:val="28"/>
        </w:rPr>
        <w:t xml:space="preserve">Списание долгов участников СВО и продление их кредитных каникул: закон опубликован </w:t>
      </w:r>
      <w:bookmarkStart w:id="0" w:name="_GoBack"/>
      <w:bookmarkEnd w:id="0"/>
    </w:p>
    <w:p w14:paraId="5EEFC9B7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Тем, кто не ранее 1 декабря 2024 года подпишет контракт для участия в СВО, и их супругам прекратят кредитные обязательства на сумму в совокупности не более 10 млн руб. Это произойдет с даты заключения контракта, минимальный срок которого составляет год. Кроме того, до 1 декабря должно произойти хотя бы одно из событий: </w:t>
      </w:r>
    </w:p>
    <w:p w14:paraId="301A5702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- вступил в силу судебный акт о взыскании долга по данным обязательствам; </w:t>
      </w:r>
    </w:p>
    <w:p w14:paraId="7D88C648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- из-за них кредитной организации выдали исполнительный документ; </w:t>
      </w:r>
    </w:p>
    <w:p w14:paraId="032BC134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- по заявлению такой </w:t>
      </w:r>
      <w:proofErr w:type="spellStart"/>
      <w:r w:rsidRPr="00486D62">
        <w:rPr>
          <w:sz w:val="28"/>
          <w:szCs w:val="28"/>
        </w:rPr>
        <w:t>финкомпании</w:t>
      </w:r>
      <w:proofErr w:type="spellEnd"/>
      <w:r w:rsidRPr="00486D62">
        <w:rPr>
          <w:sz w:val="28"/>
          <w:szCs w:val="28"/>
        </w:rPr>
        <w:t xml:space="preserve"> возбудили исполнительное производство. </w:t>
      </w:r>
    </w:p>
    <w:p w14:paraId="409FA3E9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Правило не касается курсантов военных образовательных организаций в ведении Минобороны. </w:t>
      </w:r>
    </w:p>
    <w:p w14:paraId="475FE814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sz w:val="28"/>
          <w:szCs w:val="28"/>
        </w:rPr>
        <w:t xml:space="preserve">На 150 календарных дней продлят особые кредитные каникулы для многих военнослужащих и их семей. Таким образом, часть льготного периода, которую прибавляют к сроку мобилизации, контракта или участия в СВО, составит 180 календарных дней вместо 30. </w:t>
      </w:r>
    </w:p>
    <w:p w14:paraId="3C94E3D9" w14:textId="77777777" w:rsidR="00486D62" w:rsidRPr="00486D62" w:rsidRDefault="00486D62" w:rsidP="0048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62">
        <w:rPr>
          <w:i/>
          <w:iCs/>
          <w:sz w:val="28"/>
          <w:szCs w:val="28"/>
        </w:rPr>
        <w:t>Документ: Федеральный закон от 23.11.2024 N 391-ФЗ</w:t>
      </w:r>
      <w:r w:rsidRPr="00486D62">
        <w:rPr>
          <w:sz w:val="28"/>
          <w:szCs w:val="28"/>
        </w:rPr>
        <w:t xml:space="preserve"> </w:t>
      </w:r>
    </w:p>
    <w:p w14:paraId="5865F7DC" w14:textId="4C0E5E06" w:rsidR="00CA734D" w:rsidRPr="00486D62" w:rsidRDefault="00486D62" w:rsidP="00486D62">
      <w:pPr>
        <w:spacing w:after="0" w:line="240" w:lineRule="auto"/>
        <w:ind w:firstLine="709"/>
        <w:rPr>
          <w:sz w:val="28"/>
          <w:szCs w:val="28"/>
        </w:rPr>
      </w:pPr>
    </w:p>
    <w:p w14:paraId="5E39D742" w14:textId="24DFF59F" w:rsidR="0078375A" w:rsidRPr="00486D62" w:rsidRDefault="0078375A" w:rsidP="00486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D62">
        <w:rPr>
          <w:rFonts w:ascii="Times New Roman" w:hAnsi="Times New Roman" w:cs="Times New Roman"/>
          <w:sz w:val="28"/>
          <w:szCs w:val="28"/>
        </w:rPr>
        <w:t>Помощник прокурора района Павлочева Л.К.</w:t>
      </w:r>
    </w:p>
    <w:sectPr w:rsidR="0078375A" w:rsidRPr="004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3"/>
    <w:rsid w:val="000A6550"/>
    <w:rsid w:val="00486D62"/>
    <w:rsid w:val="00720DAB"/>
    <w:rsid w:val="0078375A"/>
    <w:rsid w:val="008C2C62"/>
    <w:rsid w:val="00E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41D6"/>
  <w15:chartTrackingRefBased/>
  <w15:docId w15:val="{35AEFE98-B6EE-4338-A09D-0EC4355E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2024-12-27T09:04:00Z</dcterms:created>
  <dcterms:modified xsi:type="dcterms:W3CDTF">2024-12-27T09:04:00Z</dcterms:modified>
</cp:coreProperties>
</file>