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86BD1" w14:textId="77777777" w:rsidR="00DB31B5" w:rsidRPr="00822560" w:rsidRDefault="00DB31B5" w:rsidP="00822560">
      <w:pPr>
        <w:spacing w:after="0" w:line="240" w:lineRule="auto"/>
        <w:ind w:firstLine="709"/>
        <w:outlineLvl w:val="0"/>
        <w:rPr>
          <w:rFonts w:ascii="Times New Roman" w:eastAsia="Times New Roman" w:hAnsi="Times New Roman" w:cs="Times New Roman"/>
          <w:b/>
          <w:bCs/>
          <w:kern w:val="36"/>
          <w:sz w:val="28"/>
          <w:szCs w:val="28"/>
          <w:lang w:eastAsia="ru-RU"/>
        </w:rPr>
      </w:pPr>
      <w:r w:rsidRPr="00822560">
        <w:rPr>
          <w:rFonts w:ascii="Times New Roman" w:eastAsia="Times New Roman" w:hAnsi="Times New Roman" w:cs="Times New Roman"/>
          <w:b/>
          <w:bCs/>
          <w:kern w:val="36"/>
          <w:sz w:val="28"/>
          <w:szCs w:val="28"/>
          <w:lang w:eastAsia="ru-RU"/>
        </w:rPr>
        <w:t>На какой срок устанавливается административный надзор</w:t>
      </w:r>
    </w:p>
    <w:p w14:paraId="0568F5F1"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Административный надзор в отношении лица, освобожденного из мест лишения свободы и имеющего судимость за совершение преступления при опасном рецидиве преступлений, устанавливается на срок, предусмотренный ст. 86 УК РФ для погашения судимости, за вычетом срока, истекшего после отбытия наказания.</w:t>
      </w:r>
    </w:p>
    <w:p w14:paraId="26AFDC85"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Например, за лицами, совершившими преступления при опасном или особо опасном рецидиве преступлений, освобождаемыми или освобожденными из мест лишения свободы и имеющими непогашенную либо неснятую судимость, в любом случае устанавливается административный надзор (п. 2 ч. 2 ст. 3 Федерального закона от 06.04.2011 N 64-ФЗ «Об административном надзоре за лицами, освобожденными из мест лишения свободы»).</w:t>
      </w:r>
    </w:p>
    <w:p w14:paraId="43AB961C"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Согласно п. 2 ч. 1 ст. 5 Закона об административном надзоре административный надзор устанавливается в отношении лиц, совершивших преступления при опасном или особо опасном рецидиве преступлений, на срок, установленный законодательством РФ для погашения судимости, за вычетом срока, истекшего после отбытия наказания.</w:t>
      </w:r>
    </w:p>
    <w:p w14:paraId="28AA8811"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Сроки погашения судимости установлены в ч. 3, 3.1 ст. 86 УК РФ.</w:t>
      </w:r>
    </w:p>
    <w:p w14:paraId="3132AA20"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Конкретный срок установления административного надзора определяется судом с учетом общего размера наказания, назначенного осужденному, его фактического отбытия и времени, истекшего после его отбытия.</w:t>
      </w:r>
    </w:p>
    <w:p w14:paraId="7FB55F12" w14:textId="77777777" w:rsidR="00DB31B5" w:rsidRPr="00822560"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Согласно ч. 2, 3, 4 ст. 9 Закона об административном надзоре административный надзор может быть досрочно прекращен судом на основании заявления органа внутренних дел или поднадзорного лица либо его представителя по истечении не менее половины установленного судом срока административного надзора при условии, что поднадзорное лицо добросовестно соблюдает административные ограничения, выполняет обязанности, предусмотренные Законом об административном надзоре, и положительно характеризуется по месту работы и (или) месту жительства, пребывания или фактического нахождения.</w:t>
      </w:r>
    </w:p>
    <w:p w14:paraId="6C0D2062" w14:textId="572CBE82" w:rsidR="00DB31B5" w:rsidRDefault="00DB31B5" w:rsidP="00822560">
      <w:pPr>
        <w:spacing w:after="0" w:line="240" w:lineRule="auto"/>
        <w:ind w:firstLine="709"/>
        <w:jc w:val="both"/>
        <w:rPr>
          <w:rFonts w:ascii="Times New Roman" w:eastAsia="Times New Roman" w:hAnsi="Times New Roman" w:cs="Times New Roman"/>
          <w:sz w:val="28"/>
          <w:szCs w:val="28"/>
          <w:lang w:eastAsia="ru-RU"/>
        </w:rPr>
      </w:pPr>
      <w:r w:rsidRPr="00822560">
        <w:rPr>
          <w:rFonts w:ascii="Times New Roman" w:eastAsia="Times New Roman" w:hAnsi="Times New Roman" w:cs="Times New Roman"/>
          <w:sz w:val="28"/>
          <w:szCs w:val="28"/>
          <w:lang w:eastAsia="ru-RU"/>
        </w:rPr>
        <w:t>Административный надзор может быть продлен судом на основании заявления органа внутренних дел, основания продления предусмотрены ст. 7 Закона об административном надзоре.</w:t>
      </w:r>
    </w:p>
    <w:p w14:paraId="6A9556CB" w14:textId="7E2F9437" w:rsidR="00822560" w:rsidRDefault="00822560" w:rsidP="00822560">
      <w:pPr>
        <w:spacing w:after="0" w:line="240" w:lineRule="auto"/>
        <w:ind w:firstLine="709"/>
        <w:jc w:val="both"/>
        <w:rPr>
          <w:rFonts w:ascii="Times New Roman" w:eastAsia="Times New Roman" w:hAnsi="Times New Roman" w:cs="Times New Roman"/>
          <w:sz w:val="28"/>
          <w:szCs w:val="28"/>
          <w:lang w:eastAsia="ru-RU"/>
        </w:rPr>
      </w:pPr>
    </w:p>
    <w:p w14:paraId="02560675" w14:textId="0DA8E695" w:rsidR="00822560" w:rsidRPr="00822560" w:rsidRDefault="00822560" w:rsidP="0082256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Помощник прокурора района </w:t>
      </w:r>
      <w:proofErr w:type="spellStart"/>
      <w:r>
        <w:rPr>
          <w:rFonts w:ascii="Times New Roman" w:eastAsia="Times New Roman" w:hAnsi="Times New Roman" w:cs="Times New Roman"/>
          <w:sz w:val="28"/>
          <w:szCs w:val="28"/>
          <w:lang w:eastAsia="ru-RU"/>
        </w:rPr>
        <w:t>Павлочева</w:t>
      </w:r>
      <w:proofErr w:type="spellEnd"/>
      <w:r>
        <w:rPr>
          <w:rFonts w:ascii="Times New Roman" w:eastAsia="Times New Roman" w:hAnsi="Times New Roman" w:cs="Times New Roman"/>
          <w:sz w:val="28"/>
          <w:szCs w:val="28"/>
          <w:lang w:eastAsia="ru-RU"/>
        </w:rPr>
        <w:t xml:space="preserve"> Л.К.</w:t>
      </w:r>
      <w:bookmarkStart w:id="0" w:name="_GoBack"/>
      <w:bookmarkEnd w:id="0"/>
    </w:p>
    <w:p w14:paraId="34018718" w14:textId="77777777" w:rsidR="00A80F61" w:rsidRPr="00822560" w:rsidRDefault="00A80F61" w:rsidP="00822560">
      <w:pPr>
        <w:spacing w:after="0" w:line="240" w:lineRule="auto"/>
        <w:ind w:firstLine="709"/>
        <w:rPr>
          <w:rFonts w:ascii="Times New Roman" w:hAnsi="Times New Roman" w:cs="Times New Roman"/>
          <w:sz w:val="28"/>
          <w:szCs w:val="28"/>
        </w:rPr>
      </w:pPr>
    </w:p>
    <w:sectPr w:rsidR="00A80F61" w:rsidRPr="0082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61"/>
    <w:rsid w:val="00822560"/>
    <w:rsid w:val="00A80F61"/>
    <w:rsid w:val="00DB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BD4A"/>
  <w15:chartTrackingRefBased/>
  <w15:docId w15:val="{6D514F55-D029-49C1-A6B6-272F139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DB31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1B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B31B5"/>
    <w:rPr>
      <w:color w:val="0000FF"/>
      <w:u w:val="single"/>
    </w:rPr>
  </w:style>
  <w:style w:type="paragraph" w:styleId="a4">
    <w:name w:val="Normal (Web)"/>
    <w:basedOn w:val="a"/>
    <w:uiPriority w:val="99"/>
    <w:semiHidden/>
    <w:unhideWhenUsed/>
    <w:rsid w:val="00DB31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6567">
      <w:bodyDiv w:val="1"/>
      <w:marLeft w:val="0"/>
      <w:marRight w:val="0"/>
      <w:marTop w:val="0"/>
      <w:marBottom w:val="0"/>
      <w:divBdr>
        <w:top w:val="none" w:sz="0" w:space="0" w:color="auto"/>
        <w:left w:val="none" w:sz="0" w:space="0" w:color="auto"/>
        <w:bottom w:val="none" w:sz="0" w:space="0" w:color="auto"/>
        <w:right w:val="none" w:sz="0" w:space="0" w:color="auto"/>
      </w:divBdr>
      <w:divsChild>
        <w:div w:id="748381675">
          <w:marLeft w:val="0"/>
          <w:marRight w:val="0"/>
          <w:marTop w:val="0"/>
          <w:marBottom w:val="150"/>
          <w:divBdr>
            <w:top w:val="none" w:sz="0" w:space="0" w:color="auto"/>
            <w:left w:val="none" w:sz="0" w:space="0" w:color="auto"/>
            <w:bottom w:val="none" w:sz="0" w:space="0" w:color="auto"/>
            <w:right w:val="none" w:sz="0" w:space="0" w:color="auto"/>
          </w:divBdr>
          <w:divsChild>
            <w:div w:id="19120347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3</cp:revision>
  <dcterms:created xsi:type="dcterms:W3CDTF">2024-12-27T06:59:00Z</dcterms:created>
  <dcterms:modified xsi:type="dcterms:W3CDTF">2024-12-27T07:08:00Z</dcterms:modified>
</cp:coreProperties>
</file>