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F781" w14:textId="0E1E4C0C" w:rsidR="00D80785" w:rsidRDefault="00F5153B" w:rsidP="00F5153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5153B">
        <w:rPr>
          <w:rFonts w:ascii="Times New Roman" w:hAnsi="Times New Roman" w:cs="Times New Roman"/>
          <w:b/>
          <w:sz w:val="28"/>
        </w:rPr>
        <w:t>Изменен порядок удержаний из пенсий</w:t>
      </w:r>
    </w:p>
    <w:p w14:paraId="53C5226D" w14:textId="77777777" w:rsid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8051349" w14:textId="3D507C80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>В связи со вступлением в силу Федерального закона от 29.05.2023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 с 01.01.2024 выплата страховой пенсии пенсионерам-должникам будет производиться органами социального фонда с учетом необходимости сохранения доходов пенсионера не ниже уровня прожиточного минимума.</w:t>
      </w:r>
    </w:p>
    <w:p w14:paraId="45C19689" w14:textId="77777777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>Так, до вступления в силу Закона пенсионерам-должникам сохранялся прожиточный минимум на основании их письменного заявления в случае, если взыскание задолженности производится через службу судебных приставов или банк.</w:t>
      </w:r>
    </w:p>
    <w:p w14:paraId="2EB8D665" w14:textId="77777777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 xml:space="preserve">Внесенные Федеральным законом от 29.05.2023 № 190-ФЗ поправки устанавливают, что требования исполнительных документов должны осуществляться органами Социального фонда Российской Федерации с учетом положения </w:t>
      </w:r>
      <w:proofErr w:type="spellStart"/>
      <w:r w:rsidRPr="00F5153B">
        <w:rPr>
          <w:rFonts w:ascii="Times New Roman" w:hAnsi="Times New Roman" w:cs="Times New Roman"/>
          <w:sz w:val="28"/>
        </w:rPr>
        <w:t>абз</w:t>
      </w:r>
      <w:proofErr w:type="spellEnd"/>
      <w:r w:rsidRPr="00F5153B">
        <w:rPr>
          <w:rFonts w:ascii="Times New Roman" w:hAnsi="Times New Roman" w:cs="Times New Roman"/>
          <w:sz w:val="28"/>
        </w:rPr>
        <w:t>. 8 ч. 1 ст. 446 Гражданско-процессуального кодекса Российской Федерации, в котором идет речь о сохранении должнику ежемесячного дохода на уровне федерального прожиточного минимума для трудоспособного населения или регионального минимума, если он больше.</w:t>
      </w:r>
    </w:p>
    <w:p w14:paraId="0405A541" w14:textId="77777777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>С учетом изложенного, с 01.01.2024 Социальный фонд Российской Федерации теперь ограничен в удержании долгов из пенсий прямым указанием закона на сохранение должнику минимального дохода.</w:t>
      </w:r>
    </w:p>
    <w:p w14:paraId="67A169CE" w14:textId="4CC686F7" w:rsid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 xml:space="preserve">Важно, что для сохранения прожиточного минимума пенсионерам не нужно будет обращаться в органы социального фонда с отдельным заявлением, сохранение прожиточного минимума будет осуществляться в </w:t>
      </w:r>
      <w:proofErr w:type="spellStart"/>
      <w:r w:rsidRPr="00F5153B">
        <w:rPr>
          <w:rFonts w:ascii="Times New Roman" w:hAnsi="Times New Roman" w:cs="Times New Roman"/>
          <w:sz w:val="28"/>
        </w:rPr>
        <w:t>беззаявительном</w:t>
      </w:r>
      <w:proofErr w:type="spellEnd"/>
      <w:r w:rsidRPr="00F5153B">
        <w:rPr>
          <w:rFonts w:ascii="Times New Roman" w:hAnsi="Times New Roman" w:cs="Times New Roman"/>
          <w:sz w:val="28"/>
        </w:rPr>
        <w:t xml:space="preserve"> порядке.</w:t>
      </w:r>
    </w:p>
    <w:p w14:paraId="773483A0" w14:textId="77777777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97326AB" w14:textId="77777777" w:rsidR="00F5153B" w:rsidRPr="00F5153B" w:rsidRDefault="00F5153B" w:rsidP="00F5153B">
      <w:pPr>
        <w:pStyle w:val="a4"/>
        <w:jc w:val="both"/>
        <w:rPr>
          <w:rFonts w:ascii="Times New Roman" w:hAnsi="Times New Roman" w:cs="Times New Roman"/>
          <w:sz w:val="28"/>
        </w:rPr>
      </w:pPr>
      <w:r w:rsidRPr="00F5153B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0F024C31" w14:textId="77777777" w:rsidR="00F5153B" w:rsidRDefault="00F5153B"/>
    <w:sectPr w:rsidR="00F5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36"/>
    <w:rsid w:val="003C0736"/>
    <w:rsid w:val="00D80785"/>
    <w:rsid w:val="00F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157"/>
  <w15:chartTrackingRefBased/>
  <w15:docId w15:val="{0F5AF32F-675B-4B85-B001-F8EBCF4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1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2024-04-08T15:44:00Z</dcterms:created>
  <dcterms:modified xsi:type="dcterms:W3CDTF">2024-04-08T15:45:00Z</dcterms:modified>
</cp:coreProperties>
</file>