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98B95" w14:textId="5C03306E" w:rsidR="00D80785" w:rsidRPr="00212EF2" w:rsidRDefault="00212EF2" w:rsidP="00212E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F2">
        <w:rPr>
          <w:rFonts w:ascii="Times New Roman" w:hAnsi="Times New Roman" w:cs="Times New Roman"/>
          <w:b/>
          <w:sz w:val="28"/>
          <w:szCs w:val="28"/>
        </w:rPr>
        <w:t>Принят закон о праве граждан установить запрет на получение кредитов</w:t>
      </w:r>
    </w:p>
    <w:p w14:paraId="0165CFFF" w14:textId="77777777" w:rsidR="00212EF2" w:rsidRP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2D6D17" w14:textId="77777777" w:rsidR="00212EF2" w:rsidRP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2EF2">
        <w:rPr>
          <w:rFonts w:ascii="Times New Roman" w:hAnsi="Times New Roman" w:cs="Times New Roman"/>
          <w:sz w:val="28"/>
          <w:szCs w:val="28"/>
        </w:rPr>
        <w:t>Федеральным законом от 26.02.2024 № 31-ФЗ «О внесении изменений в Федеральный закон «О кредитных историях» и Федеральный закон «О потребительском кредите (займе)» физическое лицо наделяется правом внести в свою кредитную историю сведения о запрете на заключение с ним кредитными организациями и микрофинансовыми организациями договоров потребительского займа (кредита), за исключением договоров потребительского займа (кредита), обязательства заёмщика по которым обеспечены ипотекой и (или) залогом транспортного средства, и договоров основного образовательного кредита.</w:t>
      </w:r>
    </w:p>
    <w:p w14:paraId="57BED8D5" w14:textId="77777777" w:rsidR="00212EF2" w:rsidRP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2EF2">
        <w:rPr>
          <w:rFonts w:ascii="Times New Roman" w:hAnsi="Times New Roman" w:cs="Times New Roman"/>
          <w:sz w:val="28"/>
          <w:szCs w:val="28"/>
        </w:rPr>
        <w:t>Для установления запрета (снятия запрета) физическое лицо вправе бесплатно любое количество раз подать соответствующее заявление в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услуг.</w:t>
      </w:r>
    </w:p>
    <w:p w14:paraId="4F91362D" w14:textId="77777777" w:rsidR="00212EF2" w:rsidRP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2EF2">
        <w:rPr>
          <w:rFonts w:ascii="Times New Roman" w:hAnsi="Times New Roman" w:cs="Times New Roman"/>
          <w:sz w:val="28"/>
          <w:szCs w:val="28"/>
        </w:rPr>
        <w:t>Кредитная или микрофинансовая организации обязаны запрашивать в квалифицированных бюро кредитных историй информацию о наличии сведений о запрете (снятии запрета) в кредитной истории заёмщика и при наличии сведений о действующем запрете отказать заёмщику в заключении договора потребительского кредита (займа), если на такой договор распространяется запрет.</w:t>
      </w:r>
    </w:p>
    <w:p w14:paraId="10D82B2D" w14:textId="39E9098F" w:rsid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2EF2">
        <w:rPr>
          <w:rFonts w:ascii="Times New Roman" w:hAnsi="Times New Roman" w:cs="Times New Roman"/>
          <w:sz w:val="28"/>
          <w:szCs w:val="28"/>
        </w:rPr>
        <w:t>Изменения вступят в силу с 1 марта 2025 года и будут способствовать предупреждению практик мошеннического получения потребительских займов (кредитов) третьими лицами.</w:t>
      </w:r>
    </w:p>
    <w:p w14:paraId="3C2074F6" w14:textId="77777777" w:rsidR="00212EF2" w:rsidRP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F9BAA2" w14:textId="77777777" w:rsidR="00212EF2" w:rsidRPr="00212EF2" w:rsidRDefault="00212EF2" w:rsidP="00212E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2EF2">
        <w:rPr>
          <w:rFonts w:ascii="Times New Roman" w:hAnsi="Times New Roman" w:cs="Times New Roman"/>
          <w:sz w:val="28"/>
          <w:szCs w:val="28"/>
        </w:rPr>
        <w:t xml:space="preserve">Помощник прокурора Тепло-Огаревского района Быков С.А. </w:t>
      </w:r>
    </w:p>
    <w:p w14:paraId="19E1ACA7" w14:textId="77777777" w:rsidR="00212EF2" w:rsidRDefault="00212EF2"/>
    <w:sectPr w:rsidR="0021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ED"/>
    <w:rsid w:val="00212EF2"/>
    <w:rsid w:val="003C16ED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7D2A"/>
  <w15:chartTrackingRefBased/>
  <w15:docId w15:val="{E70C3D76-0C0B-45CF-8AFD-3F475226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2024-04-08T15:29:00Z</dcterms:created>
  <dcterms:modified xsi:type="dcterms:W3CDTF">2024-04-08T15:30:00Z</dcterms:modified>
</cp:coreProperties>
</file>