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41296" w14:textId="6AC34EBA" w:rsidR="0007164A" w:rsidRPr="000F5684" w:rsidRDefault="009A3FF6" w:rsidP="000F5684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 01.10.2023 введен в силу новый закон</w:t>
      </w:r>
      <w:r w:rsidR="000F5684" w:rsidRPr="000F5684">
        <w:rPr>
          <w:rFonts w:ascii="Times New Roman" w:hAnsi="Times New Roman" w:cs="Times New Roman"/>
          <w:b/>
          <w:sz w:val="28"/>
        </w:rPr>
        <w:t xml:space="preserve"> о гаражных объединениях (прокуратура Тепло-Огаревского района)</w:t>
      </w:r>
    </w:p>
    <w:p w14:paraId="67830347" w14:textId="77777777" w:rsidR="000F5684" w:rsidRPr="000F5684" w:rsidRDefault="000F5684" w:rsidP="000F5684">
      <w:pPr>
        <w:pStyle w:val="a4"/>
        <w:jc w:val="both"/>
        <w:rPr>
          <w:rFonts w:ascii="Times New Roman" w:hAnsi="Times New Roman" w:cs="Times New Roman"/>
          <w:sz w:val="28"/>
        </w:rPr>
      </w:pPr>
    </w:p>
    <w:p w14:paraId="722B6EA3" w14:textId="77777777" w:rsidR="000F5684" w:rsidRPr="000F5684" w:rsidRDefault="000F5684" w:rsidP="000F5684">
      <w:pPr>
        <w:pStyle w:val="a4"/>
        <w:jc w:val="both"/>
        <w:rPr>
          <w:rFonts w:ascii="Times New Roman" w:hAnsi="Times New Roman" w:cs="Times New Roman"/>
          <w:sz w:val="28"/>
        </w:rPr>
      </w:pPr>
      <w:r w:rsidRPr="000F5684">
        <w:rPr>
          <w:rFonts w:ascii="Times New Roman" w:hAnsi="Times New Roman" w:cs="Times New Roman"/>
          <w:sz w:val="28"/>
        </w:rPr>
        <w:t>С 01.10.2023 вступил в силу новый Федеральный закон от 24.07.2023 № 338 «О гаражных объединениях и о внесении изменений в отдельные законодательные акты Российской Федерац</w:t>
      </w:r>
      <w:bookmarkStart w:id="0" w:name="_GoBack"/>
      <w:bookmarkEnd w:id="0"/>
      <w:r w:rsidRPr="000F5684">
        <w:rPr>
          <w:rFonts w:ascii="Times New Roman" w:hAnsi="Times New Roman" w:cs="Times New Roman"/>
          <w:sz w:val="28"/>
        </w:rPr>
        <w:t>ии», регулирующий деятельность гаражных объединений, права и обязанности их участников. Так, законодатель впервые определяет понятия «гараж», «гаражный комплекс», «территория гаражного назначения».</w:t>
      </w:r>
    </w:p>
    <w:p w14:paraId="074053E9" w14:textId="77777777" w:rsidR="000F5684" w:rsidRPr="000F5684" w:rsidRDefault="000F5684" w:rsidP="000F5684">
      <w:pPr>
        <w:pStyle w:val="a4"/>
        <w:jc w:val="both"/>
        <w:rPr>
          <w:rFonts w:ascii="Times New Roman" w:hAnsi="Times New Roman" w:cs="Times New Roman"/>
          <w:sz w:val="28"/>
        </w:rPr>
      </w:pPr>
      <w:r w:rsidRPr="000F5684">
        <w:rPr>
          <w:rFonts w:ascii="Times New Roman" w:hAnsi="Times New Roman" w:cs="Times New Roman"/>
          <w:sz w:val="28"/>
        </w:rPr>
        <w:t>Законом установлено, что товарищество собственников недвижимости является собственником своего имущества.</w:t>
      </w:r>
    </w:p>
    <w:p w14:paraId="49DFCC50" w14:textId="77777777" w:rsidR="000F5684" w:rsidRPr="000F5684" w:rsidRDefault="000F5684" w:rsidP="000F5684">
      <w:pPr>
        <w:pStyle w:val="a4"/>
        <w:jc w:val="both"/>
        <w:rPr>
          <w:rFonts w:ascii="Times New Roman" w:hAnsi="Times New Roman" w:cs="Times New Roman"/>
          <w:sz w:val="28"/>
        </w:rPr>
      </w:pPr>
      <w:r w:rsidRPr="000F5684">
        <w:rPr>
          <w:rFonts w:ascii="Times New Roman" w:hAnsi="Times New Roman" w:cs="Times New Roman"/>
          <w:sz w:val="28"/>
        </w:rPr>
        <w:t xml:space="preserve">Таким образом, имущество в гаражных </w:t>
      </w:r>
      <w:proofErr w:type="spellStart"/>
      <w:r w:rsidRPr="000F5684">
        <w:rPr>
          <w:rFonts w:ascii="Times New Roman" w:hAnsi="Times New Roman" w:cs="Times New Roman"/>
          <w:sz w:val="28"/>
        </w:rPr>
        <w:t>коопертивах</w:t>
      </w:r>
      <w:proofErr w:type="spellEnd"/>
      <w:r w:rsidRPr="000F5684">
        <w:rPr>
          <w:rFonts w:ascii="Times New Roman" w:hAnsi="Times New Roman" w:cs="Times New Roman"/>
          <w:sz w:val="28"/>
        </w:rPr>
        <w:t xml:space="preserve"> общее, владение таким имуществом осуществляется гражданами сообща.</w:t>
      </w:r>
    </w:p>
    <w:p w14:paraId="29ADFB85" w14:textId="2EED72E2" w:rsidR="000F5684" w:rsidRPr="000F5684" w:rsidRDefault="000F5684" w:rsidP="000F5684">
      <w:pPr>
        <w:pStyle w:val="a4"/>
        <w:jc w:val="both"/>
        <w:rPr>
          <w:rFonts w:ascii="Times New Roman" w:hAnsi="Times New Roman" w:cs="Times New Roman"/>
          <w:sz w:val="28"/>
        </w:rPr>
      </w:pPr>
      <w:r w:rsidRPr="000F5684">
        <w:rPr>
          <w:rFonts w:ascii="Times New Roman" w:hAnsi="Times New Roman" w:cs="Times New Roman"/>
          <w:sz w:val="28"/>
        </w:rPr>
        <w:t>Также установлен состав общего имущества в границах территории гаражного назначения. Каждый собственник обязан соразмерно со своей долей в праве на общее имущество участвовать в уплате налогов, сборов и других обязательных платежей, связанных с общим имуществом.</w:t>
      </w:r>
    </w:p>
    <w:p w14:paraId="665D0ADC" w14:textId="1A76940F" w:rsidR="000F5684" w:rsidRPr="000F5684" w:rsidRDefault="000F5684" w:rsidP="000F5684">
      <w:pPr>
        <w:pStyle w:val="a4"/>
        <w:jc w:val="both"/>
        <w:rPr>
          <w:rFonts w:ascii="Times New Roman" w:hAnsi="Times New Roman" w:cs="Times New Roman"/>
          <w:sz w:val="28"/>
        </w:rPr>
      </w:pPr>
    </w:p>
    <w:p w14:paraId="6655AEDA" w14:textId="77777777" w:rsidR="000F5684" w:rsidRPr="000F5684" w:rsidRDefault="000F5684" w:rsidP="000F5684">
      <w:pPr>
        <w:pStyle w:val="a4"/>
        <w:jc w:val="both"/>
        <w:rPr>
          <w:rFonts w:ascii="Times New Roman" w:hAnsi="Times New Roman" w:cs="Times New Roman"/>
          <w:sz w:val="28"/>
        </w:rPr>
      </w:pPr>
      <w:r w:rsidRPr="000F5684">
        <w:rPr>
          <w:rFonts w:ascii="Times New Roman" w:hAnsi="Times New Roman" w:cs="Times New Roman"/>
          <w:sz w:val="28"/>
        </w:rPr>
        <w:t>Помощник прокурора Тепло-Огаревского района Быков С.А.</w:t>
      </w:r>
    </w:p>
    <w:p w14:paraId="521AB9C5" w14:textId="77777777" w:rsidR="000F5684" w:rsidRDefault="000F5684" w:rsidP="000F5684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</w:p>
    <w:p w14:paraId="1006028D" w14:textId="77777777" w:rsidR="000F5684" w:rsidRDefault="000F5684"/>
    <w:sectPr w:rsidR="000F5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0FD"/>
    <w:rsid w:val="0007164A"/>
    <w:rsid w:val="000F5684"/>
    <w:rsid w:val="005820FD"/>
    <w:rsid w:val="009A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F7826"/>
  <w15:chartTrackingRefBased/>
  <w15:docId w15:val="{1A0875CF-F158-451E-84C7-F946AE59D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5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F56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63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teploe</dc:creator>
  <cp:keywords/>
  <dc:description/>
  <cp:lastModifiedBy>teploe</cp:lastModifiedBy>
  <cp:revision>4</cp:revision>
  <dcterms:created xsi:type="dcterms:W3CDTF">2023-11-20T14:20:00Z</dcterms:created>
  <dcterms:modified xsi:type="dcterms:W3CDTF">2023-11-20T14:22:00Z</dcterms:modified>
</cp:coreProperties>
</file>