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DB817" w14:textId="6083B13E" w:rsidR="0007164A" w:rsidRDefault="00060B43" w:rsidP="00060B4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60B43">
        <w:rPr>
          <w:rFonts w:ascii="Times New Roman" w:hAnsi="Times New Roman" w:cs="Times New Roman"/>
          <w:b/>
          <w:sz w:val="28"/>
        </w:rPr>
        <w:t>Изменения в законодательстве о банкротстве (прокуратура Тепло-Огаревского района)</w:t>
      </w:r>
    </w:p>
    <w:p w14:paraId="37337FF9" w14:textId="77777777" w:rsidR="00060B43" w:rsidRPr="00060B43" w:rsidRDefault="00060B43" w:rsidP="00060B4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16C8A8E7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Федеральным законом от 04.08.2023 № 474-ФЗ «О внесении изменений в Федеральный закон «О несостоятельности (банкротстве)» и отдельные законодательные акты Российской Федерации» минимальный размер задолженности, при наличии которой гражданин вправе обратиться с заявлением о признании банкротом во внесудебном порядке, снижен с 50 до 25 тыс. руб., а максимальный размер – увеличен с 500 до 1 000 тыс. руб.</w:t>
      </w:r>
    </w:p>
    <w:p w14:paraId="2B045FEA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Кроме этого, расширен круг лиц, которые вправе воспользоваться процедурой внесудебного банкротства. В него включены граждане, в отношении которых не менее одного года назад до даты обращения с заявлением о признании банкротом выдан исполнительный документ, и он направлялся (предъявлялся) для исполнения, если основным доходом таких лиц является пенсия и у них отсутствует имущество, на которое может быть обращено взыскание, либо они являются получателями ежемесячного пособия в связи с рождением и воспитанием ребенка.</w:t>
      </w:r>
    </w:p>
    <w:p w14:paraId="61E05E1C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Согласно поправкам, иные граждане вправе воспользоваться процедурой внесудебного банкротства через семь лет после направления (предъявления) исполнительного документа для исполнения.</w:t>
      </w:r>
    </w:p>
    <w:p w14:paraId="77874AA9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Помимо прочего, законом с десяти до пяти лет сокращен срок, по истечении которого гражданин вправе повторно подать заявление о признании его банкротом во внесудебном порядке.</w:t>
      </w:r>
    </w:p>
    <w:p w14:paraId="1C482437" w14:textId="4DC1553D" w:rsid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Федеральный закон вступает в силу по истечении 90 дней после дня его официального опубликования, за исключением отдельных положений.</w:t>
      </w:r>
    </w:p>
    <w:p w14:paraId="0CEFE093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6472803D" w14:textId="77777777" w:rsidR="00060B43" w:rsidRPr="00060B43" w:rsidRDefault="00060B43" w:rsidP="00060B43">
      <w:pPr>
        <w:pStyle w:val="a4"/>
        <w:jc w:val="both"/>
        <w:rPr>
          <w:rFonts w:ascii="Times New Roman" w:hAnsi="Times New Roman" w:cs="Times New Roman"/>
          <w:sz w:val="28"/>
        </w:rPr>
      </w:pPr>
      <w:r w:rsidRPr="00060B4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14AE50EF" w14:textId="77777777" w:rsidR="00060B43" w:rsidRDefault="00060B43"/>
    <w:p w14:paraId="4BDEA4E9" w14:textId="77777777" w:rsidR="00060B43" w:rsidRDefault="00060B43"/>
    <w:sectPr w:rsidR="00060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62"/>
    <w:rsid w:val="00060B43"/>
    <w:rsid w:val="0007164A"/>
    <w:rsid w:val="004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702A"/>
  <w15:chartTrackingRefBased/>
  <w15:docId w15:val="{0C2B09CA-6805-4A20-ABDF-C590DF6D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60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2023-11-20T15:38:00Z</dcterms:created>
  <dcterms:modified xsi:type="dcterms:W3CDTF">2023-11-20T15:39:00Z</dcterms:modified>
</cp:coreProperties>
</file>