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17DED" w14:textId="0BF30073" w:rsidR="00453DE3" w:rsidRDefault="00E327FF" w:rsidP="00E327F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327FF">
        <w:rPr>
          <w:rFonts w:ascii="Times New Roman" w:hAnsi="Times New Roman" w:cs="Times New Roman"/>
          <w:b/>
          <w:sz w:val="28"/>
        </w:rPr>
        <w:t>Введена уголовная ответственность за некоторые действия в сфере оборота особо ценных растений и грибов</w:t>
      </w:r>
    </w:p>
    <w:p w14:paraId="046504FC" w14:textId="77777777" w:rsidR="00E327FF" w:rsidRPr="00E327FF" w:rsidRDefault="00E327FF" w:rsidP="00E327F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629E8EEB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Федеральным законом от 14.04.2023 № 113-ФЗ «О внесении изменений в Уголовный кодекс Российской Федерации и статьи 150 и 151 Уголовно-процессуального кодекса Российской Федерации» в УК РФ включена статья 260.1, устанавливающая ответственность за умышленные уничтожение или повреждение, а равно незаконные добычу, сбор и оборот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Федерации. Так:</w:t>
      </w:r>
    </w:p>
    <w:p w14:paraId="77DDAF60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1. Умышленные уничтожение или повреждение до степени прекращения роста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Федерации, а равно незаконные добыча, сбор, приобретение, хранение, перевозка, пересылка или продажа таких растений и грибов, их продуктов, частей и дериватов (производных) -</w:t>
      </w:r>
    </w:p>
    <w:p w14:paraId="0E9DE632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наказываются обязательными работами на срок до четырехсот восьмидесяти часов, либо исправительными работами на срок до двух лет, либо принудительными работами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такового, либо лишением свободы на срок до четырех лет со штрафом в размере до одного миллиона рублей или в размере заработной платы или иного дохода осужденного за период до двух лет или без такового и с ограничением свободы на срок до одного года или без такового.</w:t>
      </w:r>
    </w:p>
    <w:p w14:paraId="5A94CA6E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2. Незаконные приобретение или продажа особо ценных растений и грибов, принадлежащих к видам, занесенным в Красную книгу Российской Федерации и (или) охраняемым международными договорами Российской Федерации, их продуктов, частей и дериватов (производных) с использованием средств массовой информации либо электронных или информационно-телекоммуникационных сетей, в том числе сети «Интернет», -</w:t>
      </w:r>
    </w:p>
    <w:p w14:paraId="1926B5A1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наказываются принудительными работами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 либо лишением свободы на срок до пяти лет со штрафом в размере от пятисот тысяч до одного миллиона пятисот тысяч рублей или в размере заработной платы или иного дохода осужденного за период от одного года до трех лет или без такового и с ограничением свободы на срок до двух лет или без такового.</w:t>
      </w:r>
    </w:p>
    <w:p w14:paraId="7D12A8E4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3. Деяния, предусмотренные частью первой настоящей статьи, совершенные:</w:t>
      </w:r>
    </w:p>
    <w:p w14:paraId="4FE63700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а) лицом с использованием своего служебного положения;</w:t>
      </w:r>
    </w:p>
    <w:p w14:paraId="4DD8E4B9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lastRenderedPageBreak/>
        <w:t>б) с публичной демонстрацией, в том числе в средствах массовой информации или информационно-телекоммуникационных сетях (включая сеть «Интернет»), -</w:t>
      </w:r>
    </w:p>
    <w:p w14:paraId="14CB725D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наказываются лишением свободы на срок до шести лет со штрафом в размере до двух миллионов рублей или в размере заработной платы или иного дохода осужденного за период до пяти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5BEF1580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4. Деяния, предусмотренные частью второй настоящей статьи, совершенные лицом с использованием своего служебного положения, -</w:t>
      </w:r>
    </w:p>
    <w:p w14:paraId="7E18C6C8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наказываются лишением свободы на срок от трех до семи лет со штрафом в размере от одного миллиона до трех миллионов рублей или в размере заработной платы или иного дохода осужденного за период от трех до пяти лет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178EED74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5. Деяния, предусмотренные частью первой или третьей настоящей статьи, совершенные группой лиц по предварительному сговору или организованной группой, -</w:t>
      </w:r>
    </w:p>
    <w:p w14:paraId="61384C49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наказываются лишением свободы на срок от пяти до восьми лет со штрафом в размере до двух миллионов рублей или в размере заработной платы или иного дохода осужденного за период до пяти лет или без такового,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14:paraId="47D381DB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6. Деяния, предусмотренные частью второй или четвертой настоящей статьи, совершенные группой лиц по предварительному сговору или организованной группой, -</w:t>
      </w:r>
    </w:p>
    <w:p w14:paraId="182999A2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наказываются лишением свободы на срок от шести до девяти лет со штрафом в размере от одного миллиона пятисот тысяч до трех миллионов рублей или в размере заработной платы или иного дохода осужденного за период от трех до пяти лет или без такового, с ограничением свободы на срок до двух лет или без такового и с лишением права занимать определенные должности или заниматься определенной деятельностью на срок до семи лет или без такового.</w:t>
      </w:r>
    </w:p>
    <w:p w14:paraId="0EF7A4FC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Таким образом, установили ответственность за контрабанду особо ценных растений и грибов; умышленное уничтожение, повреждение, незаконную добычу, сбор или оборот особо ценных растений и грибов.</w:t>
      </w:r>
    </w:p>
    <w:p w14:paraId="4D8115D0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Перечень особо ценных растений и грибов установит правительство.</w:t>
      </w:r>
    </w:p>
    <w:p w14:paraId="6C2EA43A" w14:textId="327CFCC8" w:rsid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Указанный Федеральный закон вступил в силу по истечении ста восьмидесяти дней после дня его официального опубликования, то есть с 12.10.2023.</w:t>
      </w:r>
    </w:p>
    <w:p w14:paraId="7FFA5833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05F1990" w14:textId="77777777" w:rsidR="00E327FF" w:rsidRPr="00E327FF" w:rsidRDefault="00E327FF" w:rsidP="00E327FF">
      <w:pPr>
        <w:pStyle w:val="a4"/>
        <w:jc w:val="both"/>
        <w:rPr>
          <w:rFonts w:ascii="Times New Roman" w:hAnsi="Times New Roman" w:cs="Times New Roman"/>
          <w:sz w:val="28"/>
        </w:rPr>
      </w:pPr>
      <w:r w:rsidRPr="00E327FF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57786247" w14:textId="77777777" w:rsidR="00E327FF" w:rsidRDefault="00E327FF" w:rsidP="00E327FF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24032092" w14:textId="632E3FFD" w:rsidR="00E327FF" w:rsidRDefault="00E327FF"/>
    <w:p w14:paraId="0059BD9B" w14:textId="77777777" w:rsidR="00E327FF" w:rsidRDefault="00E327FF"/>
    <w:sectPr w:rsidR="00E3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B1"/>
    <w:rsid w:val="00453DE3"/>
    <w:rsid w:val="00D833B1"/>
    <w:rsid w:val="00E3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54A7"/>
  <w15:chartTrackingRefBased/>
  <w15:docId w15:val="{F1DF3EC1-5CFA-4952-957E-57F1EBCB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327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2023-12-19T14:59:00Z</dcterms:created>
  <dcterms:modified xsi:type="dcterms:W3CDTF">2023-12-19T15:00:00Z</dcterms:modified>
</cp:coreProperties>
</file>