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A45B0" w14:textId="174809B8" w:rsidR="006B36EA" w:rsidRPr="006B36EA" w:rsidRDefault="006B36EA" w:rsidP="006B36E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6B36EA">
        <w:rPr>
          <w:rFonts w:ascii="Times New Roman" w:hAnsi="Times New Roman" w:cs="Times New Roman"/>
          <w:b/>
          <w:sz w:val="28"/>
        </w:rPr>
        <w:t>О внесении изменений в правила пожарной безопасности</w:t>
      </w:r>
      <w:r w:rsidRPr="006B36EA">
        <w:rPr>
          <w:rFonts w:ascii="Times New Roman" w:hAnsi="Times New Roman" w:cs="Times New Roman"/>
          <w:b/>
          <w:sz w:val="28"/>
        </w:rPr>
        <w:t xml:space="preserve"> (прокуратура Тепло-Огаревского района)</w:t>
      </w:r>
    </w:p>
    <w:p w14:paraId="41A9931D" w14:textId="77777777" w:rsidR="006B36EA" w:rsidRPr="006B36EA" w:rsidRDefault="006B36EA" w:rsidP="006B36EA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5C7E7469" w14:textId="217D8D03" w:rsidR="006B36EA" w:rsidRPr="006B36EA" w:rsidRDefault="006B36EA" w:rsidP="006B36EA">
      <w:pPr>
        <w:pStyle w:val="a5"/>
        <w:jc w:val="both"/>
        <w:rPr>
          <w:rFonts w:ascii="Times New Roman" w:hAnsi="Times New Roman" w:cs="Times New Roman"/>
          <w:sz w:val="28"/>
        </w:rPr>
      </w:pPr>
      <w:r w:rsidRPr="006B36EA">
        <w:rPr>
          <w:rFonts w:ascii="Times New Roman" w:hAnsi="Times New Roman" w:cs="Times New Roman"/>
          <w:sz w:val="28"/>
        </w:rPr>
        <w:t>С 1 марта 2023 года вступило в силу </w:t>
      </w:r>
      <w:hyperlink r:id="rId4" w:tgtFrame="_blank" w:history="1"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постановление Правительства Российской Федерации от 24.10.2022 № 1885, в соответствии с которым изменены </w:t>
        </w:r>
      </w:hyperlink>
      <w:hyperlink r:id="rId5" w:anchor="l1" w:tgtFrame="_blank" w:history="1"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правила противопожарного режима в Российской Федерации, утвержденные постановлением Правительства РФ от 16.09.2020 № 1479 Поправки, в частности, устанавливают новые требования к размещению мангалов, сжиганию мусора на участках и использованию пиротехники.</w:t>
        </w:r>
        <w:r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 xml:space="preserve"> </w:t>
        </w:r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Основным нововведением является изменение минимального расстояния от источника огня до постройки.</w:t>
        </w:r>
      </w:hyperlink>
    </w:p>
    <w:p w14:paraId="7A44CC90" w14:textId="67648904" w:rsidR="006B36EA" w:rsidRPr="006B36EA" w:rsidRDefault="006B36EA" w:rsidP="006B36EA">
      <w:pPr>
        <w:pStyle w:val="a5"/>
        <w:jc w:val="both"/>
        <w:rPr>
          <w:rFonts w:ascii="Times New Roman" w:hAnsi="Times New Roman" w:cs="Times New Roman"/>
          <w:sz w:val="28"/>
        </w:rPr>
      </w:pPr>
      <w:hyperlink r:id="rId6" w:anchor="l1" w:tgtFrame="_blank" w:history="1"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 xml:space="preserve">До 1 марта действовало правило, согласно которому между разведенным (в том числе в мангале) огнем и любым строением расстояние должно составлять не менее 50 м. В настоящее время </w:t>
        </w:r>
        <w:r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ми</w:t>
        </w:r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нимальное расстояние составляет 15 м.</w:t>
        </w:r>
      </w:hyperlink>
    </w:p>
    <w:p w14:paraId="3C68AA25" w14:textId="77777777" w:rsidR="006B36EA" w:rsidRPr="006B36EA" w:rsidRDefault="006B36EA" w:rsidP="006B36EA">
      <w:pPr>
        <w:pStyle w:val="a5"/>
        <w:jc w:val="both"/>
        <w:rPr>
          <w:rFonts w:ascii="Times New Roman" w:hAnsi="Times New Roman" w:cs="Times New Roman"/>
          <w:sz w:val="28"/>
        </w:rPr>
      </w:pPr>
      <w:hyperlink r:id="rId7" w:anchor="l1" w:tgtFrame="_blank" w:history="1"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В случае разведения огня в закрытой емкости (металлической бочке) допустимое расстояние до любого строения составляет 7,5 м вместо ранее установленных 50 м.</w:t>
        </w:r>
      </w:hyperlink>
    </w:p>
    <w:p w14:paraId="165434C5" w14:textId="77777777" w:rsidR="006B36EA" w:rsidRPr="006B36EA" w:rsidRDefault="006B36EA" w:rsidP="006B36EA">
      <w:pPr>
        <w:pStyle w:val="a5"/>
        <w:jc w:val="both"/>
        <w:rPr>
          <w:rFonts w:ascii="Times New Roman" w:hAnsi="Times New Roman" w:cs="Times New Roman"/>
          <w:sz w:val="28"/>
        </w:rPr>
      </w:pPr>
      <w:hyperlink r:id="rId8" w:anchor="l1" w:tgtFrame="_blank" w:history="1"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Мангал разрешено размещать на расстоянии не менее 5 м от любых построек вместо 50 м.</w:t>
        </w:r>
      </w:hyperlink>
      <w:bookmarkStart w:id="0" w:name="_GoBack"/>
      <w:bookmarkEnd w:id="0"/>
    </w:p>
    <w:p w14:paraId="37792F8D" w14:textId="77777777" w:rsidR="006B36EA" w:rsidRPr="006B36EA" w:rsidRDefault="006B36EA" w:rsidP="006B36EA">
      <w:pPr>
        <w:pStyle w:val="a5"/>
        <w:jc w:val="both"/>
        <w:rPr>
          <w:rFonts w:ascii="Times New Roman" w:hAnsi="Times New Roman" w:cs="Times New Roman"/>
          <w:sz w:val="28"/>
        </w:rPr>
      </w:pPr>
      <w:hyperlink r:id="rId9" w:anchor="l1" w:tgtFrame="_blank" w:history="1"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Помимо этого, до 1 марта 2023 запрещалось использовать пиротехнику в жилом доме за исключением мелких изделий, таких как хлопушки и бенгальские огни, в настоящее время запрещено использовать все виды пиротехники.</w:t>
        </w:r>
      </w:hyperlink>
    </w:p>
    <w:p w14:paraId="3F2200BA" w14:textId="77777777" w:rsidR="006B36EA" w:rsidRPr="006B36EA" w:rsidRDefault="006B36EA" w:rsidP="006B36EA">
      <w:pPr>
        <w:pStyle w:val="a5"/>
        <w:jc w:val="both"/>
        <w:rPr>
          <w:rFonts w:ascii="Times New Roman" w:hAnsi="Times New Roman" w:cs="Times New Roman"/>
          <w:sz w:val="28"/>
        </w:rPr>
      </w:pPr>
      <w:hyperlink r:id="rId10" w:anchor="l1" w:tgtFrame="_blank" w:history="1"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Использование любых пиротехнических изделий в помещении, в том числе на балконе, будет являться нарушением требований пожарной безопасности. В соответствии с внесенными изменениями разрешается установка решетки на окнах квартир, расположенных, например, на первом этаже многоэтажных домов.</w:t>
        </w:r>
      </w:hyperlink>
    </w:p>
    <w:p w14:paraId="1682A482" w14:textId="77777777" w:rsidR="006B36EA" w:rsidRPr="006B36EA" w:rsidRDefault="006B36EA" w:rsidP="006B36EA">
      <w:pPr>
        <w:pStyle w:val="a5"/>
        <w:jc w:val="both"/>
        <w:rPr>
          <w:rFonts w:ascii="Times New Roman" w:hAnsi="Times New Roman" w:cs="Times New Roman"/>
          <w:sz w:val="28"/>
        </w:rPr>
      </w:pPr>
      <w:hyperlink r:id="rId11" w:anchor="l1" w:tgtFrame="_blank" w:history="1"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Также в настоящее время уточнено, что запрет на использование глухих решеток распространяется только на подвальные помещения.</w:t>
        </w:r>
      </w:hyperlink>
    </w:p>
    <w:p w14:paraId="2CEDC6E6" w14:textId="77777777" w:rsidR="006B36EA" w:rsidRPr="006B36EA" w:rsidRDefault="006B36EA" w:rsidP="006B36EA">
      <w:pPr>
        <w:pStyle w:val="a5"/>
        <w:jc w:val="both"/>
        <w:rPr>
          <w:rFonts w:ascii="Times New Roman" w:hAnsi="Times New Roman" w:cs="Times New Roman"/>
          <w:sz w:val="28"/>
        </w:rPr>
      </w:pPr>
      <w:hyperlink r:id="rId12" w:anchor="l1" w:tgtFrame="_blank" w:history="1"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Изменения коснулись и вопросов использования общедомовых помещений, таких как подвалы, кладовки, чердаки. Теперь гражданам разрешено хранить в них вещи в случаях, которые предусмотрены нормативными документами по пожарной безопасности. Нововведения коснулись пожарных датчиков. Они должны быть установлены и находиться в исправном состоянии в домах и квартирах многодетных семей и семей, находящихся в трудной жизненной ситуации или социально опасном положении.</w:t>
        </w:r>
      </w:hyperlink>
    </w:p>
    <w:p w14:paraId="38F43DD2" w14:textId="77777777" w:rsidR="006B36EA" w:rsidRPr="006B36EA" w:rsidRDefault="006B36EA" w:rsidP="006B36EA">
      <w:pPr>
        <w:pStyle w:val="a5"/>
        <w:jc w:val="both"/>
        <w:rPr>
          <w:rFonts w:ascii="Times New Roman" w:hAnsi="Times New Roman" w:cs="Times New Roman"/>
          <w:sz w:val="28"/>
        </w:rPr>
      </w:pPr>
      <w:hyperlink r:id="rId13" w:anchor="l1" w:tgtFrame="_blank" w:history="1"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При этом определено, что установка приборов производится за счет муниципальных и региональных бюджетов в рамках соответствующих государственных программ, а не самими жильцами</w:t>
        </w:r>
      </w:hyperlink>
    </w:p>
    <w:p w14:paraId="0CF47A15" w14:textId="0A5C4167" w:rsidR="006B36EA" w:rsidRPr="006B36EA" w:rsidRDefault="006B36EA" w:rsidP="006B36EA">
      <w:pPr>
        <w:pStyle w:val="a5"/>
        <w:jc w:val="both"/>
        <w:rPr>
          <w:rFonts w:ascii="Times New Roman" w:hAnsi="Times New Roman" w:cs="Times New Roman"/>
          <w:sz w:val="28"/>
        </w:rPr>
      </w:pPr>
      <w:hyperlink r:id="rId14" w:anchor="l1" w:tgtFrame="_blank" w:history="1"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 xml:space="preserve">В соответствии со ст. 20.4 Кодекса Российской Федерации об административных правонарушениях за нарушение требований пожарной безопасности предусмотрена ответственность в виде предупреждения либо штрафа в размере от 5 до 15 </w:t>
        </w:r>
        <w:proofErr w:type="spellStart"/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тыс.руб</w:t>
        </w:r>
        <w:proofErr w:type="spellEnd"/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.</w:t>
        </w:r>
      </w:hyperlink>
    </w:p>
    <w:p w14:paraId="19FC3479" w14:textId="77777777" w:rsidR="006B36EA" w:rsidRPr="006B36EA" w:rsidRDefault="006B36EA" w:rsidP="006B36EA">
      <w:pPr>
        <w:pStyle w:val="a5"/>
        <w:jc w:val="both"/>
        <w:rPr>
          <w:rFonts w:ascii="Times New Roman" w:hAnsi="Times New Roman" w:cs="Times New Roman"/>
          <w:sz w:val="28"/>
        </w:rPr>
      </w:pPr>
      <w:hyperlink r:id="rId15" w:anchor="l1" w:tgtFrame="_blank" w:history="1"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Если требования пожарной безопасности нарушены в условиях особого противопожарного режима, то штраф для граждан составит от 10 до 20 тыс. руб.</w:t>
        </w:r>
      </w:hyperlink>
    </w:p>
    <w:p w14:paraId="7B75CC50" w14:textId="72BEA836" w:rsidR="006B36EA" w:rsidRPr="006B36EA" w:rsidRDefault="006B36EA" w:rsidP="006B36EA">
      <w:pPr>
        <w:pStyle w:val="a5"/>
        <w:jc w:val="both"/>
        <w:rPr>
          <w:rFonts w:ascii="Times New Roman" w:hAnsi="Times New Roman" w:cs="Times New Roman"/>
          <w:sz w:val="28"/>
        </w:rPr>
      </w:pPr>
      <w:hyperlink r:id="rId16" w:anchor="l1" w:tgtFrame="_blank" w:history="1"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А в случае, если</w:t>
        </w:r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 xml:space="preserve"> в результате нарушения возник пожар и было уничтожено либо повреждено чужое имущество или причинен </w:t>
        </w:r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легкий,</w:t>
        </w:r>
        <w:r w:rsidRPr="006B36EA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 xml:space="preserve"> или средней тяжести вред здоровью человека, штраф для граждан составит от 40 до 50 тыс. руб.</w:t>
        </w:r>
      </w:hyperlink>
    </w:p>
    <w:p w14:paraId="2E9AC815" w14:textId="77777777" w:rsidR="006B36EA" w:rsidRPr="006B36EA" w:rsidRDefault="006B36EA" w:rsidP="006B36EA">
      <w:pPr>
        <w:pStyle w:val="a5"/>
        <w:jc w:val="both"/>
        <w:rPr>
          <w:rFonts w:ascii="Times New Roman" w:hAnsi="Times New Roman" w:cs="Times New Roman"/>
          <w:sz w:val="28"/>
        </w:rPr>
      </w:pPr>
    </w:p>
    <w:p w14:paraId="02FA9198" w14:textId="77777777" w:rsidR="006B36EA" w:rsidRPr="006B36EA" w:rsidRDefault="006B36EA" w:rsidP="006B36EA">
      <w:pPr>
        <w:pStyle w:val="a5"/>
        <w:jc w:val="both"/>
        <w:rPr>
          <w:rFonts w:ascii="Times New Roman" w:hAnsi="Times New Roman" w:cs="Times New Roman"/>
          <w:sz w:val="28"/>
        </w:rPr>
      </w:pPr>
      <w:r w:rsidRPr="006B36EA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3AB5DF36" w14:textId="77777777" w:rsidR="0007164A" w:rsidRPr="006B36EA" w:rsidRDefault="0007164A" w:rsidP="006B36EA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07164A" w:rsidRPr="006B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11"/>
    <w:rsid w:val="0007164A"/>
    <w:rsid w:val="00404C11"/>
    <w:rsid w:val="006B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0867"/>
  <w15:chartTrackingRefBased/>
  <w15:docId w15:val="{FFE231F1-EAF6-425F-81FE-CD2FCF40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36EA"/>
    <w:rPr>
      <w:color w:val="0000FF"/>
      <w:u w:val="single"/>
    </w:rPr>
  </w:style>
  <w:style w:type="paragraph" w:styleId="a5">
    <w:name w:val="No Spacing"/>
    <w:uiPriority w:val="1"/>
    <w:qFormat/>
    <w:rsid w:val="006B36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0013" TargetMode="External"/><Relationship Id="rId13" Type="http://schemas.openxmlformats.org/officeDocument/2006/relationships/hyperlink" Target="https://normativ.kontur.ru/document?moduleId=1&amp;documentId=40001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00013" TargetMode="External"/><Relationship Id="rId12" Type="http://schemas.openxmlformats.org/officeDocument/2006/relationships/hyperlink" Target="https://normativ.kontur.ru/document?moduleId=1&amp;documentId=40001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00013" TargetMode="External"/><Relationship Id="rId11" Type="http://schemas.openxmlformats.org/officeDocument/2006/relationships/hyperlink" Target="https://normativ.kontur.ru/document?moduleId=1&amp;documentId=400013" TargetMode="External"/><Relationship Id="rId5" Type="http://schemas.openxmlformats.org/officeDocument/2006/relationships/hyperlink" Target="https://normativ.kontur.ru/document?moduleId=1&amp;documentId=400013" TargetMode="External"/><Relationship Id="rId15" Type="http://schemas.openxmlformats.org/officeDocument/2006/relationships/hyperlink" Target="https://normativ.kontur.ru/document?moduleId=1&amp;documentId=400013" TargetMode="External"/><Relationship Id="rId10" Type="http://schemas.openxmlformats.org/officeDocument/2006/relationships/hyperlink" Target="https://normativ.kontur.ru/document?moduleId=1&amp;documentId=400013" TargetMode="External"/><Relationship Id="rId4" Type="http://schemas.openxmlformats.org/officeDocument/2006/relationships/hyperlink" Target="https://normativ.kontur.ru/document?moduleId=1&amp;documentId=434840" TargetMode="External"/><Relationship Id="rId9" Type="http://schemas.openxmlformats.org/officeDocument/2006/relationships/hyperlink" Target="https://normativ.kontur.ru/document?moduleId=1&amp;documentId=400013" TargetMode="External"/><Relationship Id="rId14" Type="http://schemas.openxmlformats.org/officeDocument/2006/relationships/hyperlink" Target="https://normativ.kontur.ru/document?moduleId=1&amp;documentId=4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2023-11-20T14:57:00Z</dcterms:created>
  <dcterms:modified xsi:type="dcterms:W3CDTF">2023-11-20T14:58:00Z</dcterms:modified>
</cp:coreProperties>
</file>