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95" w:rsidRDefault="00D2441E" w:rsidP="00D2441E">
      <w:pPr>
        <w:autoSpaceDE w:val="0"/>
        <w:autoSpaceDN w:val="0"/>
        <w:adjustRightInd w:val="0"/>
        <w:spacing w:after="0" w:line="240" w:lineRule="auto"/>
        <w:jc w:val="center"/>
        <w:rPr>
          <w:rFonts w:ascii="Times New Roman,Bold" w:hAnsi="Times New Roman,Bold" w:cs="Times New Roman,Bold"/>
          <w:b/>
          <w:bCs/>
          <w:color w:val="0000FF"/>
          <w:sz w:val="56"/>
          <w:szCs w:val="56"/>
        </w:rPr>
      </w:pPr>
      <w:r>
        <w:rPr>
          <w:noProof/>
          <w:lang w:eastAsia="ru-RU"/>
        </w:rPr>
        <w:drawing>
          <wp:inline distT="0" distB="0" distL="0" distR="0" wp14:anchorId="4BA3A426" wp14:editId="5FDD1D2B">
            <wp:extent cx="5713051" cy="1371600"/>
            <wp:effectExtent l="0" t="0" r="254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021" cy="1374954"/>
                    </a:xfrm>
                    <a:prstGeom prst="rect">
                      <a:avLst/>
                    </a:prstGeom>
                    <a:noFill/>
                    <a:ln>
                      <a:noFill/>
                    </a:ln>
                    <a:effectLst/>
                    <a:extLst/>
                  </pic:spPr>
                </pic:pic>
              </a:graphicData>
            </a:graphic>
          </wp:inline>
        </w:drawing>
      </w:r>
      <w:r w:rsidR="006C2395">
        <w:rPr>
          <w:rFonts w:ascii="Times New Roman,Bold" w:hAnsi="Times New Roman,Bold" w:cs="Times New Roman,Bold"/>
          <w:b/>
          <w:bCs/>
          <w:color w:val="0000FF"/>
          <w:sz w:val="56"/>
          <w:szCs w:val="56"/>
        </w:rPr>
        <w:t>Инвестиционный паспорт</w:t>
      </w:r>
    </w:p>
    <w:p w:rsidR="006C2395" w:rsidRDefault="006C2395" w:rsidP="00D2441E">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муниципального образования</w:t>
      </w:r>
    </w:p>
    <w:p w:rsidR="006C2395" w:rsidRDefault="00F235BC" w:rsidP="00D2441E">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Тепло-Огаревский район</w:t>
      </w:r>
    </w:p>
    <w:p w:rsidR="00514CD2" w:rsidRDefault="00514CD2" w:rsidP="008E56B6">
      <w:pPr>
        <w:rPr>
          <w:rFonts w:ascii="Times New Roman" w:hAnsi="Times New Roman" w:cs="Times New Roman"/>
          <w:bCs/>
          <w:color w:val="0000FF"/>
          <w:sz w:val="56"/>
          <w:szCs w:val="56"/>
        </w:rPr>
      </w:pPr>
    </w:p>
    <w:p w:rsidR="008E56B6" w:rsidRDefault="00D2441E" w:rsidP="00D2441E">
      <w:pPr>
        <w:rPr>
          <w:rFonts w:ascii="Times New Roman" w:hAnsi="Times New Roman" w:cs="Times New Roman"/>
          <w:bCs/>
          <w:color w:val="0000FF"/>
          <w:sz w:val="56"/>
          <w:szCs w:val="56"/>
        </w:rPr>
      </w:pPr>
      <w:r>
        <w:rPr>
          <w:noProof/>
          <w:lang w:eastAsia="ru-RU"/>
        </w:rPr>
        <w:drawing>
          <wp:inline distT="0" distB="0" distL="0" distR="0" wp14:anchorId="25551FA9" wp14:editId="663BBA70">
            <wp:extent cx="2886075" cy="2124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0" cstate="print">
                      <a:extLst>
                        <a:ext uri="{28A0092B-C50C-407E-A947-70E740481C1C}">
                          <a14:useLocalDpi xmlns:a14="http://schemas.microsoft.com/office/drawing/2010/main" val="0"/>
                        </a:ext>
                      </a:extLst>
                    </a:blip>
                    <a:srcRect l="7224"/>
                    <a:stretch/>
                  </pic:blipFill>
                  <pic:spPr>
                    <a:xfrm>
                      <a:off x="0" y="0"/>
                      <a:ext cx="2885328" cy="2123525"/>
                    </a:xfrm>
                    <a:prstGeom prst="rect">
                      <a:avLst/>
                    </a:prstGeom>
                  </pic:spPr>
                </pic:pic>
              </a:graphicData>
            </a:graphic>
          </wp:inline>
        </w:drawing>
      </w:r>
      <w:r w:rsidRPr="00D2441E">
        <w:rPr>
          <w:noProof/>
          <w:lang w:eastAsia="ru-RU"/>
        </w:rPr>
        <w:t xml:space="preserve"> </w:t>
      </w:r>
      <w:r>
        <w:rPr>
          <w:noProof/>
          <w:lang w:eastAsia="ru-RU"/>
        </w:rPr>
        <w:drawing>
          <wp:inline distT="0" distB="0" distL="0" distR="0" wp14:anchorId="023FA9C9" wp14:editId="5F613120">
            <wp:extent cx="2705100" cy="2133600"/>
            <wp:effectExtent l="0" t="0" r="0" b="0"/>
            <wp:docPr id="5" name="Picture 2" descr="C:\Users\user\Desktop\отчет для фитисова\V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user\Desktop\отчет для фитисова\Vid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488" cy="2133906"/>
                    </a:xfrm>
                    <a:prstGeom prst="rect">
                      <a:avLst/>
                    </a:prstGeom>
                    <a:noFill/>
                    <a:extLst/>
                  </pic:spPr>
                </pic:pic>
              </a:graphicData>
            </a:graphic>
          </wp:inline>
        </w:drawing>
      </w:r>
      <w:r>
        <w:rPr>
          <w:noProof/>
          <w:lang w:eastAsia="ru-RU"/>
        </w:rPr>
        <w:drawing>
          <wp:inline distT="0" distB="0" distL="0" distR="0" wp14:anchorId="1FCDD545" wp14:editId="367B7D60">
            <wp:extent cx="2933700" cy="1685925"/>
            <wp:effectExtent l="0" t="0" r="0" b="9525"/>
            <wp:docPr id="6" name="Picture 4" descr="C:\Users\user\Desktop\отчет для фитисова\7198713df1b44f18f592469b75479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user\Desktop\отчет для фитисова\7198713df1b44f18f592469b75479ff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63" r="14623"/>
                    <a:stretch/>
                  </pic:blipFill>
                  <pic:spPr bwMode="auto">
                    <a:xfrm>
                      <a:off x="0" y="0"/>
                      <a:ext cx="2931736" cy="1684796"/>
                    </a:xfrm>
                    <a:prstGeom prst="rect">
                      <a:avLst/>
                    </a:prstGeom>
                    <a:noFill/>
                    <a:extLst/>
                  </pic:spPr>
                </pic:pic>
              </a:graphicData>
            </a:graphic>
          </wp:inline>
        </w:drawing>
      </w:r>
      <w:r>
        <w:rPr>
          <w:noProof/>
          <w:lang w:eastAsia="ru-RU"/>
        </w:rPr>
        <w:drawing>
          <wp:inline distT="0" distB="0" distL="0" distR="0" wp14:anchorId="0EA7CDD2" wp14:editId="568F9CD2">
            <wp:extent cx="2657474" cy="1647825"/>
            <wp:effectExtent l="38100" t="57150" r="48260" b="476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3" cstate="print">
                      <a:extLst>
                        <a:ext uri="{28A0092B-C50C-407E-A947-70E740481C1C}">
                          <a14:useLocalDpi xmlns:a14="http://schemas.microsoft.com/office/drawing/2010/main" val="0"/>
                        </a:ext>
                      </a:extLst>
                    </a:blip>
                    <a:srcRect l="10585"/>
                    <a:stretch/>
                  </pic:blipFill>
                  <pic:spPr>
                    <a:xfrm flipH="1">
                      <a:off x="0" y="0"/>
                      <a:ext cx="2660366" cy="1649618"/>
                    </a:xfrm>
                    <a:prstGeom prst="rect">
                      <a:avLst/>
                    </a:prstGeom>
                    <a:scene3d>
                      <a:camera prst="orthographicFront">
                        <a:rot lat="0" lon="10800000" rev="0"/>
                      </a:camera>
                      <a:lightRig rig="threePt" dir="t"/>
                    </a:scene3d>
                  </pic:spPr>
                </pic:pic>
              </a:graphicData>
            </a:graphic>
          </wp:inline>
        </w:drawing>
      </w:r>
    </w:p>
    <w:p w:rsidR="008E56B6" w:rsidRDefault="008E56B6" w:rsidP="00514CD2">
      <w:pPr>
        <w:jc w:val="cente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6E7412" w:rsidP="008E56B6">
      <w:pPr>
        <w:jc w:val="center"/>
        <w:rPr>
          <w:rFonts w:ascii="Times New Roman" w:hAnsi="Times New Roman" w:cs="Times New Roman"/>
          <w:bCs/>
          <w:color w:val="0000FF"/>
          <w:sz w:val="56"/>
          <w:szCs w:val="56"/>
        </w:rPr>
      </w:pPr>
      <w:r>
        <w:rPr>
          <w:rFonts w:ascii="Times New Roman" w:hAnsi="Times New Roman" w:cs="Times New Roman"/>
          <w:bCs/>
          <w:color w:val="0000FF"/>
          <w:sz w:val="56"/>
          <w:szCs w:val="56"/>
        </w:rPr>
        <w:t>20</w:t>
      </w:r>
      <w:r w:rsidR="00E47059">
        <w:rPr>
          <w:rFonts w:ascii="Times New Roman" w:hAnsi="Times New Roman" w:cs="Times New Roman"/>
          <w:bCs/>
          <w:color w:val="0000FF"/>
          <w:sz w:val="56"/>
          <w:szCs w:val="56"/>
        </w:rPr>
        <w:t>20</w:t>
      </w:r>
      <w:r w:rsidR="008E56B6">
        <w:rPr>
          <w:rFonts w:ascii="Times New Roman" w:hAnsi="Times New Roman" w:cs="Times New Roman"/>
          <w:bCs/>
          <w:color w:val="0000FF"/>
          <w:sz w:val="56"/>
          <w:szCs w:val="56"/>
        </w:rPr>
        <w:t xml:space="preserve"> год</w:t>
      </w:r>
    </w:p>
    <w:p w:rsidR="00351837" w:rsidRPr="00351837" w:rsidRDefault="00B9196D" w:rsidP="0035183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Cs/>
          <w:color w:val="0000FF"/>
          <w:sz w:val="56"/>
          <w:szCs w:val="56"/>
        </w:rPr>
        <w:lastRenderedPageBreak/>
        <w:t xml:space="preserve">                       </w:t>
      </w:r>
      <w:r w:rsidR="008E56B6">
        <w:rPr>
          <w:rFonts w:ascii="Times New Roman" w:hAnsi="Times New Roman" w:cs="Times New Roman"/>
          <w:bCs/>
          <w:color w:val="0000FF"/>
          <w:sz w:val="56"/>
          <w:szCs w:val="56"/>
        </w:rPr>
        <w:t xml:space="preserve"> </w:t>
      </w:r>
      <w:r w:rsidR="00351837" w:rsidRPr="00351837">
        <w:rPr>
          <w:rFonts w:ascii="Times New Roman,Bold" w:hAnsi="Times New Roman,Bold" w:cs="Times New Roman,Bold"/>
          <w:b/>
          <w:bCs/>
          <w:sz w:val="28"/>
          <w:szCs w:val="28"/>
        </w:rPr>
        <w:t>Содержание</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 xml:space="preserve">1.Приветственное слово </w:t>
      </w:r>
      <w:r w:rsidR="00D9628A">
        <w:rPr>
          <w:rFonts w:ascii="Times New Roman" w:hAnsi="Times New Roman" w:cs="Times New Roman"/>
          <w:sz w:val="28"/>
          <w:szCs w:val="28"/>
        </w:rPr>
        <w:t>г</w:t>
      </w:r>
      <w:r w:rsidRPr="00351837">
        <w:rPr>
          <w:rFonts w:ascii="Times New Roman" w:hAnsi="Times New Roman" w:cs="Times New Roman"/>
          <w:sz w:val="28"/>
          <w:szCs w:val="28"/>
        </w:rPr>
        <w:t xml:space="preserve">лавы администрации </w:t>
      </w:r>
      <w:r w:rsidR="00F235BC">
        <w:rPr>
          <w:rFonts w:ascii="Times New Roman" w:hAnsi="Times New Roman" w:cs="Times New Roman"/>
          <w:sz w:val="28"/>
          <w:szCs w:val="28"/>
        </w:rPr>
        <w:t>Тепло-Огаревского</w:t>
      </w:r>
      <w:r w:rsidRPr="00351837">
        <w:rPr>
          <w:rFonts w:ascii="Times New Roman" w:hAnsi="Times New Roman" w:cs="Times New Roman"/>
          <w:sz w:val="28"/>
          <w:szCs w:val="28"/>
        </w:rPr>
        <w:t xml:space="preserve"> района.</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2.Общие сведения.</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2.1.Краткая историческая справка.</w:t>
      </w:r>
    </w:p>
    <w:p w:rsidR="009479E1" w:rsidRPr="00351837" w:rsidRDefault="009479E1"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9479E1">
        <w:t xml:space="preserve"> </w:t>
      </w:r>
      <w:r w:rsidRPr="009479E1">
        <w:rPr>
          <w:rFonts w:ascii="Times New Roman" w:hAnsi="Times New Roman" w:cs="Times New Roman"/>
          <w:sz w:val="28"/>
          <w:szCs w:val="28"/>
        </w:rPr>
        <w:t>Анализ современного использования территории МО Тепло-Огаревский район</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630C5">
        <w:rPr>
          <w:rFonts w:ascii="Times New Roman" w:hAnsi="Times New Roman" w:cs="Times New Roman"/>
          <w:sz w:val="28"/>
          <w:szCs w:val="28"/>
        </w:rPr>
        <w:t>3</w:t>
      </w:r>
      <w:r w:rsidRPr="00351837">
        <w:rPr>
          <w:rFonts w:ascii="Times New Roman" w:hAnsi="Times New Roman" w:cs="Times New Roman"/>
          <w:sz w:val="28"/>
          <w:szCs w:val="28"/>
        </w:rPr>
        <w:t>.Географическая характеристика.</w:t>
      </w:r>
    </w:p>
    <w:p w:rsidR="008D5CE0"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D5CE0">
        <w:rPr>
          <w:rFonts w:ascii="Times New Roman" w:hAnsi="Times New Roman" w:cs="Times New Roman"/>
          <w:sz w:val="28"/>
          <w:szCs w:val="28"/>
        </w:rPr>
        <w:t>4</w:t>
      </w:r>
      <w:r w:rsidRPr="00351837">
        <w:rPr>
          <w:rFonts w:ascii="Times New Roman" w:hAnsi="Times New Roman" w:cs="Times New Roman"/>
          <w:sz w:val="28"/>
          <w:szCs w:val="28"/>
        </w:rPr>
        <w:t>.</w:t>
      </w:r>
      <w:r w:rsidR="008D5CE0" w:rsidRPr="00351837">
        <w:rPr>
          <w:rFonts w:ascii="Times New Roman" w:hAnsi="Times New Roman" w:cs="Times New Roman"/>
          <w:sz w:val="28"/>
          <w:szCs w:val="28"/>
        </w:rPr>
        <w:t xml:space="preserve"> </w:t>
      </w:r>
      <w:r w:rsidR="008D5CE0" w:rsidRPr="008D5CE0">
        <w:rPr>
          <w:rFonts w:ascii="Times New Roman" w:hAnsi="Times New Roman" w:cs="Times New Roman"/>
          <w:sz w:val="28"/>
          <w:szCs w:val="28"/>
        </w:rPr>
        <w:t xml:space="preserve">Природные условия и природно-ресурсный   </w:t>
      </w:r>
      <w:r w:rsidR="008D5CE0">
        <w:rPr>
          <w:rFonts w:ascii="Times New Roman" w:hAnsi="Times New Roman" w:cs="Times New Roman"/>
          <w:sz w:val="28"/>
          <w:szCs w:val="28"/>
        </w:rPr>
        <w:t>п</w:t>
      </w:r>
      <w:r w:rsidR="008D5CE0" w:rsidRPr="008D5CE0">
        <w:rPr>
          <w:rFonts w:ascii="Times New Roman" w:hAnsi="Times New Roman" w:cs="Times New Roman"/>
          <w:sz w:val="28"/>
          <w:szCs w:val="28"/>
        </w:rPr>
        <w:t>отенциал</w:t>
      </w:r>
    </w:p>
    <w:p w:rsidR="00351837"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710866">
        <w:rPr>
          <w:rFonts w:ascii="Times New Roman" w:hAnsi="Times New Roman" w:cs="Times New Roman"/>
          <w:sz w:val="28"/>
          <w:szCs w:val="28"/>
        </w:rPr>
        <w:t>5</w:t>
      </w:r>
      <w:r w:rsidRPr="00351837">
        <w:rPr>
          <w:rFonts w:ascii="Times New Roman" w:hAnsi="Times New Roman" w:cs="Times New Roman"/>
          <w:sz w:val="28"/>
          <w:szCs w:val="28"/>
        </w:rPr>
        <w:t>.</w:t>
      </w:r>
      <w:r w:rsidR="00710866" w:rsidRPr="00710866">
        <w:rPr>
          <w:rFonts w:ascii="Times New Roman" w:hAnsi="Times New Roman" w:cs="Times New Roman"/>
          <w:sz w:val="28"/>
          <w:szCs w:val="28"/>
        </w:rPr>
        <w:t>Климат</w:t>
      </w:r>
    </w:p>
    <w:p w:rsidR="00776A7C" w:rsidRDefault="00776A7C" w:rsidP="008D5C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776A7C">
        <w:t xml:space="preserve"> </w:t>
      </w:r>
      <w:r w:rsidRPr="00776A7C">
        <w:rPr>
          <w:rFonts w:ascii="Times New Roman" w:hAnsi="Times New Roman" w:cs="Times New Roman"/>
          <w:sz w:val="28"/>
          <w:szCs w:val="28"/>
        </w:rPr>
        <w:t>Рельеф</w:t>
      </w:r>
    </w:p>
    <w:p w:rsidR="00656407" w:rsidRDefault="00C13D12" w:rsidP="008D5CE0">
      <w:pPr>
        <w:autoSpaceDE w:val="0"/>
        <w:autoSpaceDN w:val="0"/>
        <w:adjustRightInd w:val="0"/>
        <w:spacing w:after="0" w:line="240" w:lineRule="auto"/>
        <w:rPr>
          <w:rFonts w:ascii="Times New Roman" w:hAnsi="Times New Roman" w:cs="Times New Roman"/>
          <w:sz w:val="28"/>
          <w:szCs w:val="28"/>
        </w:rPr>
      </w:pPr>
      <w:r w:rsidRPr="00C13D12">
        <w:rPr>
          <w:rFonts w:ascii="Times New Roman" w:hAnsi="Times New Roman" w:cs="Times New Roman"/>
          <w:sz w:val="28"/>
          <w:szCs w:val="28"/>
        </w:rPr>
        <w:t>2.7</w:t>
      </w:r>
      <w:r w:rsidR="00656407">
        <w:rPr>
          <w:rFonts w:ascii="Times New Roman" w:hAnsi="Times New Roman" w:cs="Times New Roman"/>
          <w:sz w:val="28"/>
          <w:szCs w:val="28"/>
        </w:rPr>
        <w:t>.Микроклиматические особенности</w:t>
      </w:r>
      <w:r w:rsidR="00656407" w:rsidRPr="00656407">
        <w:rPr>
          <w:rFonts w:ascii="Times New Roman" w:hAnsi="Times New Roman" w:cs="Times New Roman"/>
          <w:sz w:val="28"/>
          <w:szCs w:val="28"/>
        </w:rPr>
        <w:t xml:space="preserve">    </w:t>
      </w:r>
    </w:p>
    <w:p w:rsidR="00656407" w:rsidRDefault="00656407" w:rsidP="008D5CE0">
      <w:pPr>
        <w:autoSpaceDE w:val="0"/>
        <w:autoSpaceDN w:val="0"/>
        <w:adjustRightInd w:val="0"/>
        <w:spacing w:after="0" w:line="240" w:lineRule="auto"/>
        <w:rPr>
          <w:rFonts w:ascii="Times New Roman" w:hAnsi="Times New Roman" w:cs="Times New Roman"/>
          <w:sz w:val="28"/>
          <w:szCs w:val="28"/>
        </w:rPr>
      </w:pPr>
      <w:r w:rsidRPr="00656407">
        <w:rPr>
          <w:rFonts w:ascii="Times New Roman" w:hAnsi="Times New Roman" w:cs="Times New Roman"/>
          <w:sz w:val="28"/>
          <w:szCs w:val="28"/>
        </w:rPr>
        <w:t>2.8.Агроклиматические условия</w:t>
      </w:r>
    </w:p>
    <w:p w:rsidR="00C41C94" w:rsidRDefault="00F96745" w:rsidP="008D5CE0">
      <w:pPr>
        <w:autoSpaceDE w:val="0"/>
        <w:autoSpaceDN w:val="0"/>
        <w:adjustRightInd w:val="0"/>
        <w:spacing w:after="0" w:line="240" w:lineRule="auto"/>
        <w:rPr>
          <w:rFonts w:ascii="Times New Roman" w:hAnsi="Times New Roman" w:cs="Times New Roman"/>
          <w:sz w:val="28"/>
          <w:szCs w:val="28"/>
        </w:rPr>
      </w:pPr>
      <w:r w:rsidRPr="00F96745">
        <w:rPr>
          <w:rFonts w:ascii="Times New Roman" w:hAnsi="Times New Roman" w:cs="Times New Roman"/>
          <w:sz w:val="28"/>
          <w:szCs w:val="28"/>
        </w:rPr>
        <w:t>2.9.Гидрография, гидрология и ресурсы поверхностных вод.</w:t>
      </w:r>
    </w:p>
    <w:p w:rsidR="00C41C94" w:rsidRDefault="00C41C94" w:rsidP="008D5CE0">
      <w:pPr>
        <w:autoSpaceDE w:val="0"/>
        <w:autoSpaceDN w:val="0"/>
        <w:adjustRightInd w:val="0"/>
        <w:spacing w:after="0" w:line="240" w:lineRule="auto"/>
        <w:rPr>
          <w:rFonts w:ascii="Times New Roman" w:hAnsi="Times New Roman" w:cs="Times New Roman"/>
          <w:sz w:val="28"/>
          <w:szCs w:val="28"/>
        </w:rPr>
      </w:pPr>
      <w:r w:rsidRPr="00C41C94">
        <w:rPr>
          <w:rFonts w:ascii="Times New Roman" w:hAnsi="Times New Roman" w:cs="Times New Roman"/>
          <w:sz w:val="28"/>
          <w:szCs w:val="28"/>
        </w:rPr>
        <w:t>2.10.Гидрогеологические условия</w:t>
      </w:r>
    </w:p>
    <w:p w:rsidR="00367FD8" w:rsidRDefault="00367FD8" w:rsidP="008D5CE0">
      <w:pPr>
        <w:autoSpaceDE w:val="0"/>
        <w:autoSpaceDN w:val="0"/>
        <w:adjustRightInd w:val="0"/>
        <w:spacing w:after="0" w:line="240" w:lineRule="auto"/>
        <w:rPr>
          <w:rFonts w:ascii="Times New Roman" w:hAnsi="Times New Roman" w:cs="Times New Roman"/>
          <w:sz w:val="28"/>
          <w:szCs w:val="28"/>
        </w:rPr>
      </w:pPr>
      <w:r w:rsidRPr="00367FD8">
        <w:rPr>
          <w:rFonts w:ascii="Times New Roman" w:hAnsi="Times New Roman" w:cs="Times New Roman"/>
          <w:sz w:val="28"/>
          <w:szCs w:val="28"/>
        </w:rPr>
        <w:t>2.11.Инженерно-геологические условия</w:t>
      </w:r>
    </w:p>
    <w:p w:rsidR="00B26825" w:rsidRDefault="00B26825" w:rsidP="008D5CE0">
      <w:pPr>
        <w:autoSpaceDE w:val="0"/>
        <w:autoSpaceDN w:val="0"/>
        <w:adjustRightInd w:val="0"/>
        <w:spacing w:after="0" w:line="240" w:lineRule="auto"/>
        <w:rPr>
          <w:rFonts w:ascii="Times New Roman" w:hAnsi="Times New Roman" w:cs="Times New Roman"/>
          <w:sz w:val="28"/>
          <w:szCs w:val="28"/>
        </w:rPr>
      </w:pPr>
      <w:r w:rsidRPr="00B26825">
        <w:rPr>
          <w:rFonts w:ascii="Times New Roman" w:hAnsi="Times New Roman" w:cs="Times New Roman"/>
          <w:sz w:val="28"/>
          <w:szCs w:val="28"/>
        </w:rPr>
        <w:t>2.12.Почвенный покров</w:t>
      </w:r>
    </w:p>
    <w:p w:rsidR="00390CC3" w:rsidRDefault="00390CC3" w:rsidP="008D5CE0">
      <w:pPr>
        <w:autoSpaceDE w:val="0"/>
        <w:autoSpaceDN w:val="0"/>
        <w:adjustRightInd w:val="0"/>
        <w:spacing w:after="0" w:line="240" w:lineRule="auto"/>
        <w:rPr>
          <w:rFonts w:ascii="Times New Roman" w:hAnsi="Times New Roman" w:cs="Times New Roman"/>
          <w:sz w:val="28"/>
          <w:szCs w:val="28"/>
        </w:rPr>
      </w:pPr>
      <w:r w:rsidRPr="00390CC3">
        <w:rPr>
          <w:rFonts w:ascii="Times New Roman" w:hAnsi="Times New Roman" w:cs="Times New Roman"/>
          <w:sz w:val="28"/>
          <w:szCs w:val="28"/>
        </w:rPr>
        <w:t>2.13.Растительность и лесные ресурсы.</w:t>
      </w:r>
    </w:p>
    <w:p w:rsidR="000A3C18" w:rsidRPr="00351837" w:rsidRDefault="000A3C18" w:rsidP="008D5CE0">
      <w:pPr>
        <w:autoSpaceDE w:val="0"/>
        <w:autoSpaceDN w:val="0"/>
        <w:adjustRightInd w:val="0"/>
        <w:spacing w:after="0" w:line="240" w:lineRule="auto"/>
        <w:rPr>
          <w:rFonts w:ascii="Times New Roman" w:hAnsi="Times New Roman" w:cs="Times New Roman"/>
          <w:sz w:val="28"/>
          <w:szCs w:val="28"/>
        </w:rPr>
      </w:pPr>
      <w:r w:rsidRPr="000A3C18">
        <w:rPr>
          <w:rFonts w:ascii="Times New Roman" w:hAnsi="Times New Roman" w:cs="Times New Roman"/>
          <w:sz w:val="28"/>
          <w:szCs w:val="28"/>
        </w:rPr>
        <w:t>2.14.Сельскохозяйственные ресурсы</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3.Экономический и инвестиционный потенциал.</w:t>
      </w:r>
    </w:p>
    <w:p w:rsidR="00351837" w:rsidRPr="00351837" w:rsidRDefault="000B4BAB"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0B4BAB">
        <w:rPr>
          <w:rFonts w:ascii="Times New Roman" w:hAnsi="Times New Roman" w:cs="Times New Roman"/>
          <w:sz w:val="28"/>
          <w:szCs w:val="28"/>
        </w:rPr>
        <w:t>.Экономическая база</w:t>
      </w:r>
    </w:p>
    <w:p w:rsidR="00DC6C1E"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3.2.</w:t>
      </w:r>
      <w:r w:rsidR="00DC6C1E">
        <w:rPr>
          <w:rFonts w:ascii="Times New Roman" w:hAnsi="Times New Roman" w:cs="Times New Roman"/>
          <w:sz w:val="28"/>
          <w:szCs w:val="28"/>
        </w:rPr>
        <w:t xml:space="preserve"> И</w:t>
      </w:r>
      <w:r w:rsidR="00DC6C1E" w:rsidRPr="00DC6C1E">
        <w:rPr>
          <w:rFonts w:ascii="Times New Roman" w:hAnsi="Times New Roman" w:cs="Times New Roman"/>
          <w:sz w:val="28"/>
          <w:szCs w:val="28"/>
        </w:rPr>
        <w:t>нвестиционная привлекательность района</w:t>
      </w:r>
      <w:r w:rsidR="00DC6C1E">
        <w:rPr>
          <w:rFonts w:ascii="Times New Roman" w:hAnsi="Times New Roman" w:cs="Times New Roman"/>
          <w:sz w:val="28"/>
          <w:szCs w:val="28"/>
        </w:rPr>
        <w:t xml:space="preserve"> </w:t>
      </w:r>
    </w:p>
    <w:p w:rsidR="00C57DFE" w:rsidRP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4.Информация об объектах, введенных в эксплуатацию</w:t>
      </w:r>
    </w:p>
    <w:p w:rsid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 xml:space="preserve"> в 20</w:t>
      </w:r>
      <w:r w:rsidR="00E47059">
        <w:rPr>
          <w:rFonts w:ascii="Times New Roman" w:hAnsi="Times New Roman" w:cs="Times New Roman"/>
          <w:sz w:val="28"/>
          <w:szCs w:val="28"/>
        </w:rPr>
        <w:t>20</w:t>
      </w:r>
      <w:r w:rsidRPr="00C57DFE">
        <w:rPr>
          <w:rFonts w:ascii="Times New Roman" w:hAnsi="Times New Roman" w:cs="Times New Roman"/>
          <w:sz w:val="28"/>
          <w:szCs w:val="28"/>
        </w:rPr>
        <w:t xml:space="preserve"> году</w:t>
      </w:r>
    </w:p>
    <w:p w:rsidR="008E56B6" w:rsidRPr="00351837" w:rsidRDefault="00C57DFE" w:rsidP="00351837">
      <w:pPr>
        <w:jc w:val="both"/>
        <w:rPr>
          <w:rFonts w:ascii="Times New Roman" w:hAnsi="Times New Roman" w:cs="Times New Roman"/>
          <w:sz w:val="28"/>
          <w:szCs w:val="28"/>
        </w:rPr>
      </w:pPr>
      <w:r>
        <w:rPr>
          <w:rFonts w:ascii="Times New Roman" w:hAnsi="Times New Roman" w:cs="Times New Roman"/>
          <w:sz w:val="28"/>
          <w:szCs w:val="28"/>
        </w:rPr>
        <w:t>5</w:t>
      </w:r>
      <w:r w:rsidR="00351837" w:rsidRPr="00351837">
        <w:rPr>
          <w:rFonts w:ascii="Times New Roman" w:hAnsi="Times New Roman" w:cs="Times New Roman"/>
          <w:sz w:val="28"/>
          <w:szCs w:val="28"/>
        </w:rPr>
        <w:t>.Контактная информация.</w:t>
      </w: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D2441E" w:rsidRDefault="00D2441E" w:rsidP="00DE77C1">
      <w:pPr>
        <w:jc w:val="center"/>
        <w:rPr>
          <w:rFonts w:ascii="Times New Roman" w:hAnsi="Times New Roman" w:cs="Times New Roman"/>
          <w:b/>
          <w:bCs/>
          <w:sz w:val="32"/>
          <w:szCs w:val="32"/>
        </w:rPr>
      </w:pPr>
    </w:p>
    <w:p w:rsidR="00351837" w:rsidRPr="00DE77C1" w:rsidRDefault="00351837" w:rsidP="00DE77C1">
      <w:pPr>
        <w:jc w:val="center"/>
        <w:rPr>
          <w:rFonts w:ascii="Times New Roman" w:hAnsi="Times New Roman" w:cs="Times New Roman"/>
          <w:b/>
          <w:bCs/>
          <w:sz w:val="32"/>
          <w:szCs w:val="32"/>
        </w:rPr>
      </w:pPr>
      <w:r w:rsidRPr="00DE77C1">
        <w:rPr>
          <w:rFonts w:ascii="Times New Roman" w:hAnsi="Times New Roman" w:cs="Times New Roman"/>
          <w:b/>
          <w:bCs/>
          <w:sz w:val="32"/>
          <w:szCs w:val="32"/>
        </w:rPr>
        <w:lastRenderedPageBreak/>
        <w:t xml:space="preserve">1. Приветственное слово </w:t>
      </w:r>
      <w:r w:rsidR="00DE77C1">
        <w:rPr>
          <w:rFonts w:ascii="Times New Roman" w:hAnsi="Times New Roman" w:cs="Times New Roman"/>
          <w:b/>
          <w:bCs/>
          <w:sz w:val="32"/>
          <w:szCs w:val="32"/>
        </w:rPr>
        <w:t>г</w:t>
      </w:r>
      <w:r w:rsidRPr="00DE77C1">
        <w:rPr>
          <w:rFonts w:ascii="Times New Roman" w:hAnsi="Times New Roman" w:cs="Times New Roman"/>
          <w:b/>
          <w:bCs/>
          <w:sz w:val="32"/>
          <w:szCs w:val="32"/>
        </w:rPr>
        <w:t xml:space="preserve">лавы администрации </w:t>
      </w:r>
      <w:r w:rsidR="00F235BC" w:rsidRPr="00DE77C1">
        <w:rPr>
          <w:rFonts w:ascii="Times New Roman" w:hAnsi="Times New Roman" w:cs="Times New Roman"/>
          <w:b/>
          <w:bCs/>
          <w:sz w:val="32"/>
          <w:szCs w:val="32"/>
        </w:rPr>
        <w:t>Тепло-Огаревского</w:t>
      </w:r>
      <w:r w:rsidRPr="00DE77C1">
        <w:rPr>
          <w:rFonts w:ascii="Times New Roman" w:hAnsi="Times New Roman" w:cs="Times New Roman"/>
          <w:b/>
          <w:bCs/>
          <w:sz w:val="32"/>
          <w:szCs w:val="32"/>
        </w:rPr>
        <w:t xml:space="preserve"> района.</w:t>
      </w:r>
    </w:p>
    <w:p w:rsidR="00CD6BD7" w:rsidRDefault="00930A1A" w:rsidP="00351837">
      <w:pPr>
        <w:jc w:val="center"/>
        <w:rPr>
          <w:rFonts w:ascii="Times New Roman" w:hAnsi="Times New Roman" w:cs="Times New Roman"/>
          <w:noProof/>
          <w:lang w:eastAsia="ru-RU"/>
        </w:rPr>
      </w:pPr>
      <w:r>
        <w:rPr>
          <w:noProof/>
          <w:lang w:eastAsia="ru-RU"/>
        </w:rPr>
        <w:drawing>
          <wp:inline distT="0" distB="0" distL="0" distR="0" wp14:anchorId="25AF7698" wp14:editId="1C8A7F25">
            <wp:extent cx="3571875" cy="2676525"/>
            <wp:effectExtent l="0" t="0" r="9525" b="9525"/>
            <wp:docPr id="7175" name="Рисунок 7175" descr="https://teploe.tularegion.ru/upload/resize_cache/iblock/102/375_1000_1/102c54df305dd2ea3f992692426b9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ploe.tularegion.ru/upload/resize_cache/iblock/102/375_1000_1/102c54df305dd2ea3f992692426b966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bookmarkStart w:id="0" w:name="_GoBack"/>
      <w:bookmarkEnd w:id="0"/>
    </w:p>
    <w:p w:rsidR="00351837" w:rsidRPr="00BC2BB2" w:rsidRDefault="00351837" w:rsidP="00351837">
      <w:pPr>
        <w:spacing w:after="0" w:line="240" w:lineRule="auto"/>
        <w:jc w:val="center"/>
        <w:rPr>
          <w:rFonts w:ascii="Times New Roman" w:eastAsiaTheme="minorEastAsia" w:hAnsi="Times New Roman" w:cs="Times New Roman"/>
          <w:b/>
          <w:color w:val="000000" w:themeColor="text1"/>
          <w:kern w:val="24"/>
          <w:sz w:val="32"/>
          <w:szCs w:val="32"/>
          <w:lang w:eastAsia="ru-RU"/>
        </w:rPr>
      </w:pPr>
      <w:r w:rsidRPr="00BC2BB2">
        <w:rPr>
          <w:rFonts w:ascii="Times New Roman" w:eastAsiaTheme="minorEastAsia" w:hAnsi="Times New Roman" w:cs="Times New Roman"/>
          <w:b/>
          <w:color w:val="000000" w:themeColor="text1"/>
          <w:kern w:val="24"/>
          <w:sz w:val="32"/>
          <w:szCs w:val="32"/>
          <w:lang w:eastAsia="ru-RU"/>
        </w:rPr>
        <w:t>Уважаемые инвесторы!</w:t>
      </w:r>
    </w:p>
    <w:p w:rsidR="00351837" w:rsidRPr="00BC2BB2" w:rsidRDefault="00351837" w:rsidP="00351837">
      <w:pPr>
        <w:spacing w:after="0" w:line="240" w:lineRule="auto"/>
        <w:ind w:firstLine="567"/>
        <w:jc w:val="center"/>
        <w:rPr>
          <w:rFonts w:ascii="Times New Roman" w:eastAsiaTheme="minorEastAsia" w:hAnsi="Times New Roman" w:cs="Times New Roman"/>
          <w:b/>
          <w:color w:val="000000" w:themeColor="text1"/>
          <w:kern w:val="24"/>
          <w:sz w:val="32"/>
          <w:szCs w:val="32"/>
          <w:lang w:eastAsia="ru-RU"/>
        </w:rPr>
      </w:pPr>
    </w:p>
    <w:p w:rsidR="00351837" w:rsidRPr="00BC2BB2" w:rsidRDefault="00351837" w:rsidP="00351837">
      <w:pPr>
        <w:spacing w:after="0" w:line="240" w:lineRule="auto"/>
        <w:ind w:firstLine="567"/>
        <w:jc w:val="both"/>
        <w:rPr>
          <w:rFonts w:ascii="Times New Roman" w:eastAsia="Times New Roman" w:hAnsi="Times New Roman" w:cs="Times New Roman"/>
          <w:sz w:val="24"/>
          <w:szCs w:val="24"/>
          <w:lang w:eastAsia="ru-RU"/>
        </w:rPr>
      </w:pPr>
      <w:r w:rsidRPr="00BC2BB2">
        <w:rPr>
          <w:rFonts w:ascii="Times New Roman" w:eastAsiaTheme="minorEastAsia" w:hAnsi="Times New Roman" w:cs="Times New Roman"/>
          <w:color w:val="000000" w:themeColor="text1"/>
          <w:kern w:val="24"/>
          <w:sz w:val="32"/>
          <w:szCs w:val="32"/>
          <w:lang w:eastAsia="ru-RU"/>
        </w:rPr>
        <w:t xml:space="preserve">Привлечение инвестиций – одно из основных направлений деятельности </w:t>
      </w:r>
      <w:r w:rsidR="00F235BC">
        <w:rPr>
          <w:rFonts w:ascii="Times New Roman" w:eastAsiaTheme="minorEastAsia" w:hAnsi="Times New Roman" w:cs="Times New Roman"/>
          <w:color w:val="000000" w:themeColor="text1"/>
          <w:kern w:val="24"/>
          <w:sz w:val="32"/>
          <w:szCs w:val="32"/>
          <w:lang w:eastAsia="ru-RU"/>
        </w:rPr>
        <w:t>а</w:t>
      </w:r>
      <w:r w:rsidRPr="00BC2BB2">
        <w:rPr>
          <w:rFonts w:ascii="Times New Roman" w:eastAsiaTheme="minorEastAsia" w:hAnsi="Times New Roman" w:cs="Times New Roman"/>
          <w:color w:val="000000" w:themeColor="text1"/>
          <w:kern w:val="24"/>
          <w:sz w:val="32"/>
          <w:szCs w:val="32"/>
          <w:lang w:eastAsia="ru-RU"/>
        </w:rPr>
        <w:t xml:space="preserve">дминистрации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Pr="00BC2BB2">
        <w:rPr>
          <w:rFonts w:ascii="Times New Roman" w:eastAsiaTheme="minorEastAsia" w:hAnsi="Times New Roman" w:cs="Times New Roman"/>
          <w:color w:val="000000" w:themeColor="text1"/>
          <w:kern w:val="24"/>
          <w:sz w:val="32"/>
          <w:szCs w:val="32"/>
          <w:lang w:eastAsia="ru-RU"/>
        </w:rPr>
        <w:t xml:space="preserve"> район. Мы придаем огромное значение экономической стабильности, повышению уровня и качества жизни населения, обеспечению комфортных условий его проживания. Мы ставим перед собой задачу по проведению активной деятельности, направленной на привлечение инвесторов, способных реализовать перспективные инвестиционные  проекты.</w:t>
      </w:r>
    </w:p>
    <w:p w:rsidR="00351837" w:rsidRDefault="00351837" w:rsidP="00351837">
      <w:pPr>
        <w:ind w:firstLine="567"/>
        <w:jc w:val="both"/>
        <w:rPr>
          <w:rFonts w:ascii="Times New Roman" w:eastAsiaTheme="minorEastAsia" w:hAnsi="Times New Roman" w:cs="Times New Roman"/>
          <w:color w:val="000000" w:themeColor="text1"/>
          <w:kern w:val="24"/>
          <w:sz w:val="32"/>
          <w:szCs w:val="32"/>
          <w:lang w:eastAsia="ru-RU"/>
        </w:rPr>
      </w:pPr>
      <w:r w:rsidRPr="00BC2BB2">
        <w:rPr>
          <w:rFonts w:ascii="Times New Roman" w:eastAsiaTheme="minorEastAsia" w:hAnsi="Times New Roman" w:cs="Times New Roman"/>
          <w:color w:val="000000" w:themeColor="text1"/>
          <w:kern w:val="24"/>
          <w:sz w:val="32"/>
          <w:szCs w:val="32"/>
          <w:lang w:eastAsia="ru-RU"/>
        </w:rPr>
        <w:t xml:space="preserve">Администрация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00F235BC" w:rsidRPr="00BC2BB2">
        <w:rPr>
          <w:rFonts w:ascii="Times New Roman" w:eastAsiaTheme="minorEastAsia" w:hAnsi="Times New Roman" w:cs="Times New Roman"/>
          <w:color w:val="000000" w:themeColor="text1"/>
          <w:kern w:val="24"/>
          <w:sz w:val="32"/>
          <w:szCs w:val="32"/>
          <w:lang w:eastAsia="ru-RU"/>
        </w:rPr>
        <w:t xml:space="preserve"> район </w:t>
      </w:r>
      <w:r w:rsidRPr="00BC2BB2">
        <w:rPr>
          <w:rFonts w:ascii="Times New Roman" w:eastAsiaTheme="minorEastAsia" w:hAnsi="Times New Roman" w:cs="Times New Roman"/>
          <w:color w:val="000000" w:themeColor="text1"/>
          <w:kern w:val="24"/>
          <w:sz w:val="32"/>
          <w:szCs w:val="32"/>
          <w:lang w:eastAsia="ru-RU"/>
        </w:rPr>
        <w:t>района намерена оказывать качественную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его инфраструктуры, повышению занятости и материального благосостояния его жителей</w:t>
      </w:r>
    </w:p>
    <w:p w:rsidR="00F235BC" w:rsidRPr="00BC2BB2" w:rsidRDefault="00F235BC" w:rsidP="00351837">
      <w:pPr>
        <w:ind w:firstLine="567"/>
        <w:jc w:val="both"/>
        <w:rPr>
          <w:rFonts w:ascii="Times New Roman" w:eastAsiaTheme="minorEastAsia" w:hAnsi="Times New Roman" w:cs="Times New Roman"/>
          <w:color w:val="000000" w:themeColor="text1"/>
          <w:kern w:val="24"/>
          <w:sz w:val="32"/>
          <w:szCs w:val="32"/>
          <w:lang w:eastAsia="ru-RU"/>
        </w:rPr>
      </w:pP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w:t>
      </w:r>
      <w:r w:rsidR="00351837" w:rsidRPr="00BC2BB2">
        <w:rPr>
          <w:rFonts w:ascii="Times New Roman" w:eastAsiaTheme="minorEastAsia" w:hAnsi="Times New Roman" w:cs="Times New Roman"/>
          <w:b/>
          <w:color w:val="000000" w:themeColor="text1"/>
          <w:kern w:val="24"/>
          <w:sz w:val="32"/>
          <w:szCs w:val="32"/>
          <w:lang w:eastAsia="ru-RU"/>
        </w:rPr>
        <w:t>Глава</w:t>
      </w:r>
      <w:r>
        <w:rPr>
          <w:rFonts w:ascii="Times New Roman" w:eastAsiaTheme="minorEastAsia" w:hAnsi="Times New Roman" w:cs="Times New Roman"/>
          <w:b/>
          <w:color w:val="000000" w:themeColor="text1"/>
          <w:kern w:val="24"/>
          <w:sz w:val="32"/>
          <w:szCs w:val="32"/>
          <w:lang w:eastAsia="ru-RU"/>
        </w:rPr>
        <w:t xml:space="preserve"> администрации</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муниципального образования </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Тепло-Огаревский район                         </w:t>
      </w:r>
      <w:proofErr w:type="spellStart"/>
      <w:r>
        <w:rPr>
          <w:rFonts w:ascii="Times New Roman" w:eastAsiaTheme="minorEastAsia" w:hAnsi="Times New Roman" w:cs="Times New Roman"/>
          <w:b/>
          <w:color w:val="000000" w:themeColor="text1"/>
          <w:kern w:val="24"/>
          <w:sz w:val="32"/>
          <w:szCs w:val="32"/>
          <w:lang w:eastAsia="ru-RU"/>
        </w:rPr>
        <w:t>А.А.Фитисов</w:t>
      </w:r>
      <w:proofErr w:type="spellEnd"/>
    </w:p>
    <w:p w:rsidR="00BC2BB2" w:rsidRPr="00BC2BB2" w:rsidRDefault="00BC2BB2" w:rsidP="00351837">
      <w:pPr>
        <w:ind w:firstLine="567"/>
        <w:jc w:val="both"/>
        <w:rPr>
          <w:rFonts w:ascii="Times New Roman" w:eastAsiaTheme="minorEastAsia" w:hAnsi="Times New Roman" w:cs="Times New Roman"/>
          <w:b/>
          <w:color w:val="000000" w:themeColor="text1"/>
          <w:kern w:val="24"/>
          <w:sz w:val="32"/>
          <w:szCs w:val="32"/>
          <w:lang w:eastAsia="ru-RU"/>
        </w:rPr>
      </w:pPr>
    </w:p>
    <w:p w:rsidR="007253F2" w:rsidRDefault="007253F2" w:rsidP="00DB00BD">
      <w:pPr>
        <w:autoSpaceDE w:val="0"/>
        <w:autoSpaceDN w:val="0"/>
        <w:adjustRightInd w:val="0"/>
        <w:spacing w:after="0" w:line="240" w:lineRule="auto"/>
        <w:rPr>
          <w:rFonts w:ascii="Times New Roman" w:hAnsi="Times New Roman" w:cs="Times New Roman"/>
          <w:sz w:val="28"/>
          <w:szCs w:val="28"/>
        </w:rPr>
      </w:pPr>
    </w:p>
    <w:p w:rsidR="00351837" w:rsidRPr="00DE77C1" w:rsidRDefault="00351837" w:rsidP="00E46E01">
      <w:pPr>
        <w:autoSpaceDE w:val="0"/>
        <w:autoSpaceDN w:val="0"/>
        <w:adjustRightInd w:val="0"/>
        <w:spacing w:after="0" w:line="240" w:lineRule="auto"/>
        <w:ind w:firstLine="567"/>
        <w:jc w:val="center"/>
        <w:rPr>
          <w:rFonts w:ascii="Times New Roman" w:hAnsi="Times New Roman" w:cs="Times New Roman"/>
          <w:b/>
          <w:sz w:val="28"/>
          <w:szCs w:val="28"/>
        </w:rPr>
      </w:pPr>
      <w:r w:rsidRPr="00DE77C1">
        <w:rPr>
          <w:rFonts w:ascii="Times New Roman" w:hAnsi="Times New Roman" w:cs="Times New Roman"/>
          <w:b/>
          <w:sz w:val="28"/>
          <w:szCs w:val="28"/>
        </w:rPr>
        <w:t>2.Общие сведения.</w:t>
      </w:r>
    </w:p>
    <w:p w:rsidR="00351837" w:rsidRPr="00DE77C1" w:rsidRDefault="00351837" w:rsidP="00E46E01">
      <w:pPr>
        <w:autoSpaceDE w:val="0"/>
        <w:autoSpaceDN w:val="0"/>
        <w:adjustRightInd w:val="0"/>
        <w:spacing w:after="0" w:line="240" w:lineRule="auto"/>
        <w:jc w:val="center"/>
        <w:rPr>
          <w:rFonts w:ascii="Times New Roman" w:hAnsi="Times New Roman" w:cs="Times New Roman"/>
          <w:b/>
          <w:sz w:val="28"/>
          <w:szCs w:val="28"/>
        </w:rPr>
      </w:pPr>
      <w:r w:rsidRPr="00DE77C1">
        <w:rPr>
          <w:rFonts w:ascii="Times New Roman" w:hAnsi="Times New Roman" w:cs="Times New Roman"/>
          <w:b/>
          <w:sz w:val="28"/>
          <w:szCs w:val="28"/>
        </w:rPr>
        <w:t>2.1.Краткая историческая справка.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Территория нынешнего Тепло-Огаревского  района была заселена с глубокой древности. Село Теплое официально стало центром Тепло-Огаревского района в 1924 году. До этого же село принадлежало </w:t>
      </w:r>
      <w:proofErr w:type="spellStart"/>
      <w:r w:rsidRPr="00B13C08">
        <w:rPr>
          <w:rFonts w:ascii="Times New Roman" w:hAnsi="Times New Roman" w:cs="Times New Roman"/>
          <w:sz w:val="28"/>
          <w:szCs w:val="28"/>
        </w:rPr>
        <w:t>Нарышкинской</w:t>
      </w:r>
      <w:proofErr w:type="spellEnd"/>
      <w:r w:rsidRPr="00B13C08">
        <w:rPr>
          <w:rFonts w:ascii="Times New Roman" w:hAnsi="Times New Roman" w:cs="Times New Roman"/>
          <w:sz w:val="28"/>
          <w:szCs w:val="28"/>
        </w:rPr>
        <w:t xml:space="preserve"> волости </w:t>
      </w:r>
      <w:proofErr w:type="spellStart"/>
      <w:r w:rsidRPr="00B13C08">
        <w:rPr>
          <w:rFonts w:ascii="Times New Roman" w:hAnsi="Times New Roman" w:cs="Times New Roman"/>
          <w:sz w:val="28"/>
          <w:szCs w:val="28"/>
        </w:rPr>
        <w:t>Крапивенского</w:t>
      </w:r>
      <w:proofErr w:type="spellEnd"/>
      <w:r w:rsidRPr="00B13C08">
        <w:rPr>
          <w:rFonts w:ascii="Times New Roman" w:hAnsi="Times New Roman" w:cs="Times New Roman"/>
          <w:sz w:val="28"/>
          <w:szCs w:val="28"/>
        </w:rPr>
        <w:t xml:space="preserve"> уезда, образованного в 1796 году.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Первыми жителями Теплого были, согласно версии крепостные крестьяне князя </w:t>
      </w:r>
      <w:proofErr w:type="spellStart"/>
      <w:r w:rsidRPr="00B13C08">
        <w:rPr>
          <w:rFonts w:ascii="Times New Roman" w:hAnsi="Times New Roman" w:cs="Times New Roman"/>
          <w:sz w:val="28"/>
          <w:szCs w:val="28"/>
        </w:rPr>
        <w:t>Галицина</w:t>
      </w:r>
      <w:proofErr w:type="spellEnd"/>
      <w:r w:rsidRPr="00B13C08">
        <w:rPr>
          <w:rFonts w:ascii="Times New Roman" w:hAnsi="Times New Roman" w:cs="Times New Roman"/>
          <w:sz w:val="28"/>
          <w:szCs w:val="28"/>
        </w:rPr>
        <w:t xml:space="preserve">, который переселил их из села Нарышкино, а также помещика Смидовича, деда известного писателя В.В. Смидовича (Вересаева), который упоминает село Теплое в своих «воспоминаниях». Необходимо знать, что в 1850 году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было уже две слободы, расположенные по обе стороны Воронежского большака. Одна из них называлась </w:t>
      </w:r>
      <w:proofErr w:type="spellStart"/>
      <w:r w:rsidRPr="00B13C08">
        <w:rPr>
          <w:rFonts w:ascii="Times New Roman" w:hAnsi="Times New Roman" w:cs="Times New Roman"/>
          <w:sz w:val="28"/>
          <w:szCs w:val="28"/>
        </w:rPr>
        <w:t>Галицинской</w:t>
      </w:r>
      <w:proofErr w:type="spellEnd"/>
      <w:r w:rsidRPr="00B13C08">
        <w:rPr>
          <w:rFonts w:ascii="Times New Roman" w:hAnsi="Times New Roman" w:cs="Times New Roman"/>
          <w:sz w:val="28"/>
          <w:szCs w:val="28"/>
        </w:rPr>
        <w:t xml:space="preserve">, а другая </w:t>
      </w:r>
      <w:proofErr w:type="spellStart"/>
      <w:r w:rsidRPr="00B13C08">
        <w:rPr>
          <w:rFonts w:ascii="Times New Roman" w:hAnsi="Times New Roman" w:cs="Times New Roman"/>
          <w:sz w:val="28"/>
          <w:szCs w:val="28"/>
        </w:rPr>
        <w:t>Смидовной</w:t>
      </w:r>
      <w:proofErr w:type="spellEnd"/>
      <w:r w:rsidRPr="00B13C08">
        <w:rPr>
          <w:rFonts w:ascii="Times New Roman" w:hAnsi="Times New Roman" w:cs="Times New Roman"/>
          <w:sz w:val="28"/>
          <w:szCs w:val="28"/>
        </w:rPr>
        <w:t xml:space="preserve">. Через два года из деревни </w:t>
      </w:r>
      <w:proofErr w:type="spellStart"/>
      <w:r w:rsidRPr="00B13C08">
        <w:rPr>
          <w:rFonts w:ascii="Times New Roman" w:hAnsi="Times New Roman" w:cs="Times New Roman"/>
          <w:sz w:val="28"/>
          <w:szCs w:val="28"/>
        </w:rPr>
        <w:t>Саватеевка</w:t>
      </w:r>
      <w:proofErr w:type="spellEnd"/>
      <w:r w:rsidRPr="00B13C08">
        <w:rPr>
          <w:rFonts w:ascii="Times New Roman" w:hAnsi="Times New Roman" w:cs="Times New Roman"/>
          <w:sz w:val="28"/>
          <w:szCs w:val="28"/>
        </w:rPr>
        <w:t xml:space="preserve">, что около Плавска, были переселены крестьяне на слободу, которая тогда называлась </w:t>
      </w:r>
      <w:proofErr w:type="spellStart"/>
      <w:r w:rsidRPr="00B13C08">
        <w:rPr>
          <w:rFonts w:ascii="Times New Roman" w:hAnsi="Times New Roman" w:cs="Times New Roman"/>
          <w:sz w:val="28"/>
          <w:szCs w:val="28"/>
        </w:rPr>
        <w:t>Саватеевкой</w:t>
      </w:r>
      <w:proofErr w:type="spellEnd"/>
      <w:r w:rsidRPr="00B13C08">
        <w:rPr>
          <w:rFonts w:ascii="Times New Roman" w:hAnsi="Times New Roman" w:cs="Times New Roman"/>
          <w:sz w:val="28"/>
          <w:szCs w:val="28"/>
        </w:rPr>
        <w:t xml:space="preserve"> (ныне улица Школьная). В 1855 году через Теплое было проложено шоссе Москва-Воронеж.</w:t>
      </w:r>
    </w:p>
    <w:p w:rsidR="00B13C08" w:rsidRPr="00B13C08" w:rsidRDefault="00B13C08" w:rsidP="00372288">
      <w:pPr>
        <w:tabs>
          <w:tab w:val="left" w:pos="567"/>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A458CF">
        <w:rPr>
          <w:rFonts w:ascii="Times New Roman" w:hAnsi="Times New Roman" w:cs="Times New Roman"/>
          <w:b/>
          <w:sz w:val="28"/>
          <w:szCs w:val="28"/>
        </w:rPr>
        <w:t>Общая оценка</w:t>
      </w:r>
      <w:r w:rsidRPr="00B13C08">
        <w:rPr>
          <w:rFonts w:ascii="Times New Roman" w:hAnsi="Times New Roman" w:cs="Times New Roman"/>
          <w:sz w:val="28"/>
          <w:szCs w:val="28"/>
        </w:rPr>
        <w:t>. Охрана и восстановление памятников истории и культуры является священным долгом граждан перед памятью своих предков.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 сфере охраны, восстановления и использования объектов культурного наследия следует руководствоваться следующими законами: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 - Закон «Об объектах культурного наследия (памятников истории и культуры) народов Российской Федерации», ФЗ, в редакции от 29.07.2017 г. №222;</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Закон Тульской области «Об объектах культурного наследия (памятниках истории и культуры) народов РФ в Тульской области</w:t>
      </w:r>
      <w:r w:rsidR="00372288">
        <w:rPr>
          <w:rFonts w:ascii="Times New Roman" w:hAnsi="Times New Roman" w:cs="Times New Roman"/>
          <w:sz w:val="28"/>
          <w:szCs w:val="28"/>
        </w:rPr>
        <w:t xml:space="preserve">» </w:t>
      </w:r>
      <w:r w:rsidRPr="00B13C08">
        <w:rPr>
          <w:rFonts w:ascii="Times New Roman" w:hAnsi="Times New Roman" w:cs="Times New Roman"/>
          <w:sz w:val="28"/>
          <w:szCs w:val="28"/>
        </w:rPr>
        <w:t xml:space="preserve"> от 28.02. 2007 года , №795- ЗТО, в редакции от 22.02.2017 г. №15-ЗТО.</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История Тепло-Огаревского района тесно связана со всей историей заселения и освоения центра Восточно-Европейской равнины. </w:t>
      </w:r>
      <w:proofErr w:type="gramStart"/>
      <w:r w:rsidRPr="00B13C08">
        <w:rPr>
          <w:rFonts w:ascii="Times New Roman" w:hAnsi="Times New Roman" w:cs="Times New Roman"/>
          <w:sz w:val="28"/>
          <w:szCs w:val="28"/>
        </w:rPr>
        <w:t>Согласно</w:t>
      </w:r>
      <w:proofErr w:type="gramEnd"/>
      <w:r w:rsidRPr="00B13C08">
        <w:rPr>
          <w:rFonts w:ascii="Times New Roman" w:hAnsi="Times New Roman" w:cs="Times New Roman"/>
          <w:sz w:val="28"/>
          <w:szCs w:val="28"/>
        </w:rPr>
        <w:t xml:space="preserve"> археологических исследований в пределах района выявлены стоянки человека каменного века, поселения бронзового и раннего железного века, </w:t>
      </w:r>
      <w:proofErr w:type="spellStart"/>
      <w:r w:rsidRPr="00B13C08">
        <w:rPr>
          <w:rFonts w:ascii="Times New Roman" w:hAnsi="Times New Roman" w:cs="Times New Roman"/>
          <w:sz w:val="28"/>
          <w:szCs w:val="28"/>
        </w:rPr>
        <w:t>мощинской</w:t>
      </w:r>
      <w:proofErr w:type="spellEnd"/>
      <w:r w:rsidRPr="00B13C08">
        <w:rPr>
          <w:rFonts w:ascii="Times New Roman" w:hAnsi="Times New Roman" w:cs="Times New Roman"/>
          <w:sz w:val="28"/>
          <w:szCs w:val="28"/>
        </w:rPr>
        <w:t xml:space="preserve"> культуры и ранних славян. </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lastRenderedPageBreak/>
        <w:t xml:space="preserve">В Тепло-Огаревском районе довольно благоприятные климатические условия и плодородные почвы. Это издавна привлекало людей. Неизвестные племена обитали в крае ещё 2-4 тысячи лет назад. </w:t>
      </w:r>
      <w:proofErr w:type="gramStart"/>
      <w:r w:rsidRPr="00B13C08">
        <w:rPr>
          <w:rFonts w:ascii="Times New Roman" w:hAnsi="Times New Roman" w:cs="Times New Roman"/>
          <w:sz w:val="28"/>
          <w:szCs w:val="28"/>
        </w:rPr>
        <w:t xml:space="preserve">Они расселялись, как правило, вдоль рек, в частности, по берегам рек </w:t>
      </w:r>
      <w:proofErr w:type="spellStart"/>
      <w:r w:rsidRPr="00B13C08">
        <w:rPr>
          <w:rFonts w:ascii="Times New Roman" w:hAnsi="Times New Roman" w:cs="Times New Roman"/>
          <w:sz w:val="28"/>
          <w:szCs w:val="28"/>
        </w:rPr>
        <w:t>Упы</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Плавы</w:t>
      </w:r>
      <w:proofErr w:type="spellEnd"/>
      <w:r w:rsidRPr="00B13C08">
        <w:rPr>
          <w:rFonts w:ascii="Times New Roman" w:hAnsi="Times New Roman" w:cs="Times New Roman"/>
          <w:sz w:val="28"/>
          <w:szCs w:val="28"/>
        </w:rPr>
        <w:t xml:space="preserve">, Уперты и Красивой Мечи. </w:t>
      </w:r>
      <w:proofErr w:type="gramEnd"/>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Первое упоминание о Тёплом обнаружено в одной из книг « Дворянское собрание» за 1797 год, то есть, когда Тёплое уже существовало. Много споров вызывало и вызывает название села. Были всякие предположения и даже предания. Говорили, что здесь было </w:t>
      </w:r>
      <w:proofErr w:type="spellStart"/>
      <w:r w:rsidRPr="00B13C08">
        <w:rPr>
          <w:rFonts w:ascii="Times New Roman" w:hAnsi="Times New Roman" w:cs="Times New Roman"/>
          <w:sz w:val="28"/>
          <w:szCs w:val="28"/>
        </w:rPr>
        <w:t>топлое</w:t>
      </w:r>
      <w:proofErr w:type="spellEnd"/>
      <w:r w:rsidRPr="00B13C08">
        <w:rPr>
          <w:rFonts w:ascii="Times New Roman" w:hAnsi="Times New Roman" w:cs="Times New Roman"/>
          <w:sz w:val="28"/>
          <w:szCs w:val="28"/>
        </w:rPr>
        <w:t xml:space="preserve"> место, что были тёплые ключи и т. д. Наиболее вероятно, что название Тёплое произошло от фамилии помещика Теплого, когда-то владевшего им.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Зарождалось село Тёплое с наибольшего постоялого двора, который стоял на пересечении </w:t>
      </w:r>
      <w:proofErr w:type="spellStart"/>
      <w:r w:rsidRPr="00B13C08">
        <w:rPr>
          <w:rFonts w:ascii="Times New Roman" w:hAnsi="Times New Roman" w:cs="Times New Roman"/>
          <w:sz w:val="28"/>
          <w:szCs w:val="28"/>
        </w:rPr>
        <w:t>Муравского</w:t>
      </w:r>
      <w:proofErr w:type="spellEnd"/>
      <w:r w:rsidRPr="00B13C08">
        <w:rPr>
          <w:rFonts w:ascii="Times New Roman" w:hAnsi="Times New Roman" w:cs="Times New Roman"/>
          <w:sz w:val="28"/>
          <w:szCs w:val="28"/>
        </w:rPr>
        <w:t xml:space="preserve"> и Воронежского трактов. </w:t>
      </w:r>
      <w:proofErr w:type="spellStart"/>
      <w:r w:rsidRPr="00B13C08">
        <w:rPr>
          <w:rFonts w:ascii="Times New Roman" w:hAnsi="Times New Roman" w:cs="Times New Roman"/>
          <w:sz w:val="28"/>
          <w:szCs w:val="28"/>
        </w:rPr>
        <w:t>Муравский</w:t>
      </w:r>
      <w:proofErr w:type="spellEnd"/>
      <w:r w:rsidRPr="00B13C08">
        <w:rPr>
          <w:rFonts w:ascii="Times New Roman" w:hAnsi="Times New Roman" w:cs="Times New Roman"/>
          <w:sz w:val="28"/>
          <w:szCs w:val="28"/>
        </w:rPr>
        <w:t xml:space="preserve"> тракт тянулся из приазовских земель в центр Московии.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Удобное месторасположение поселения привлекло внимание Голицына. По его приказу в это место, под названием Тёплое, была переселена часть крепостных крестьян из принадлежащего ему села Нарышкино. Они стали первыми жителями будущего села. Затем Тёплое стало принадлежать В. М. Смидовичу, деду известного тульского писателя В. В. Вересаев</w:t>
      </w:r>
      <w:proofErr w:type="gramStart"/>
      <w:r w:rsidRPr="00B13C08">
        <w:rPr>
          <w:rFonts w:ascii="Times New Roman" w:hAnsi="Times New Roman" w:cs="Times New Roman"/>
          <w:sz w:val="28"/>
          <w:szCs w:val="28"/>
        </w:rPr>
        <w:t>а(</w:t>
      </w:r>
      <w:proofErr w:type="gramEnd"/>
      <w:r w:rsidRPr="00B13C08">
        <w:rPr>
          <w:rFonts w:ascii="Times New Roman" w:hAnsi="Times New Roman" w:cs="Times New Roman"/>
          <w:sz w:val="28"/>
          <w:szCs w:val="28"/>
        </w:rPr>
        <w:t>Смидовича), которому за отличие в военных действиях на Кавказе, царь пожаловал земли Тульской губернии, в частности, те, на которых расположилось позже село Тёплое.</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Место, на котором возникло село Теплое, находилось в центре Дикого поля, в непосредственной близости от традиционного пути татар в русские земли. Поэтому заселение этого участка территории Тульского края относится к позднему времени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концу 17-18 вв.). Само село возникло в промежуток между 3 - й и 4 -й ревизиями (перепись населения</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( 1762 - 1782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Второй центр района - с. Огарево, </w:t>
      </w:r>
      <w:proofErr w:type="gramStart"/>
      <w:r w:rsidRPr="00B13C08">
        <w:rPr>
          <w:rFonts w:ascii="Times New Roman" w:hAnsi="Times New Roman" w:cs="Times New Roman"/>
          <w:sz w:val="28"/>
          <w:szCs w:val="28"/>
        </w:rPr>
        <w:t>расположенное</w:t>
      </w:r>
      <w:proofErr w:type="gramEnd"/>
      <w:r w:rsidRPr="00B13C08">
        <w:rPr>
          <w:rFonts w:ascii="Times New Roman" w:hAnsi="Times New Roman" w:cs="Times New Roman"/>
          <w:sz w:val="28"/>
          <w:szCs w:val="28"/>
        </w:rPr>
        <w:t xml:space="preserve"> в 80 верстах от Тулы, возникло значительно раньше с. Теплое. К моменту проведения 3-й ревизии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1762 - 1763 ) это было уже очень крупное село.</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Тепло-Огаревский район был создан в 1924 году. В него частично вошли земли, которые раньше числились за </w:t>
      </w:r>
      <w:proofErr w:type="spellStart"/>
      <w:r w:rsidRPr="00B13C08">
        <w:rPr>
          <w:rFonts w:ascii="Times New Roman" w:hAnsi="Times New Roman" w:cs="Times New Roman"/>
          <w:sz w:val="28"/>
          <w:szCs w:val="28"/>
        </w:rPr>
        <w:t>Крапивенским</w:t>
      </w:r>
      <w:proofErr w:type="spellEnd"/>
      <w:r w:rsidRPr="00B13C08">
        <w:rPr>
          <w:rFonts w:ascii="Times New Roman" w:hAnsi="Times New Roman" w:cs="Times New Roman"/>
          <w:sz w:val="28"/>
          <w:szCs w:val="28"/>
        </w:rPr>
        <w:t xml:space="preserve">, Богородицким и </w:t>
      </w:r>
      <w:proofErr w:type="spellStart"/>
      <w:r w:rsidRPr="00B13C08">
        <w:rPr>
          <w:rFonts w:ascii="Times New Roman" w:hAnsi="Times New Roman" w:cs="Times New Roman"/>
          <w:sz w:val="28"/>
          <w:szCs w:val="28"/>
        </w:rPr>
        <w:t>Чернским</w:t>
      </w:r>
      <w:proofErr w:type="spellEnd"/>
      <w:r w:rsidRPr="00B13C08">
        <w:rPr>
          <w:rFonts w:ascii="Times New Roman" w:hAnsi="Times New Roman" w:cs="Times New Roman"/>
          <w:sz w:val="28"/>
          <w:szCs w:val="28"/>
        </w:rPr>
        <w:t xml:space="preserve"> уездами.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Советская власть в Богородицком уезде была установлена </w:t>
      </w:r>
      <w:proofErr w:type="gramStart"/>
      <w:r w:rsidRPr="00B13C08">
        <w:rPr>
          <w:rFonts w:ascii="Times New Roman" w:hAnsi="Times New Roman" w:cs="Times New Roman"/>
          <w:sz w:val="28"/>
          <w:szCs w:val="28"/>
        </w:rPr>
        <w:t>в начале</w:t>
      </w:r>
      <w:proofErr w:type="gramEnd"/>
      <w:r w:rsidRPr="00B13C08">
        <w:rPr>
          <w:rFonts w:ascii="Times New Roman" w:hAnsi="Times New Roman" w:cs="Times New Roman"/>
          <w:sz w:val="28"/>
          <w:szCs w:val="28"/>
        </w:rPr>
        <w:t xml:space="preserve"> 1918 г. после решения губернского крестьянского съезда об установлении Советской власти в губернии, а в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уезде 28 декабря 1917 г. Новая экономическая политика способствовала восстановлению сельского хозяйства и промышленности страны. Налаживалась нормальная жизнь и в Богородицком, и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уездах. Для более строгого подчинения </w:t>
      </w:r>
      <w:r w:rsidRPr="00B13C08">
        <w:rPr>
          <w:rFonts w:ascii="Times New Roman" w:hAnsi="Times New Roman" w:cs="Times New Roman"/>
          <w:sz w:val="28"/>
          <w:szCs w:val="28"/>
        </w:rPr>
        <w:lastRenderedPageBreak/>
        <w:t>мест центру в 1924 г. проводится районирование Тульской губернии. Прежнее уездное деление губернии нарушается.</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Образованный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xml:space="preserve"> район первоначально был отнесён к </w:t>
      </w:r>
      <w:proofErr w:type="spellStart"/>
      <w:r w:rsidRPr="00B13C08">
        <w:rPr>
          <w:rFonts w:ascii="Times New Roman" w:hAnsi="Times New Roman" w:cs="Times New Roman"/>
          <w:sz w:val="28"/>
          <w:szCs w:val="28"/>
        </w:rPr>
        <w:t>Плавскому</w:t>
      </w:r>
      <w:proofErr w:type="spellEnd"/>
      <w:r w:rsidRPr="00B13C08">
        <w:rPr>
          <w:rFonts w:ascii="Times New Roman" w:hAnsi="Times New Roman" w:cs="Times New Roman"/>
          <w:sz w:val="28"/>
          <w:szCs w:val="28"/>
        </w:rPr>
        <w:t xml:space="preserve"> уезду. В 1925 г. он состоял из 12 сельсоветов. Индустриализация страны обошла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стороной. Он продолжал оставаться чисто аграрным.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Территориальная реорганизация Тепло - Огаревского района в 50 - 60 - е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Указом Президиума Верховного Совета РСФСР от 1 августа 1958 г. был ликвидирован Липецкий район, а его территория распределена между соседними районами. Решением Тульского облисполкома от 1 августа 1958 г. в состав Тепло - Огаревского из бывшего района были переданы </w:t>
      </w:r>
      <w:proofErr w:type="spellStart"/>
      <w:r w:rsidRPr="00B13C08">
        <w:rPr>
          <w:rFonts w:ascii="Times New Roman" w:hAnsi="Times New Roman" w:cs="Times New Roman"/>
          <w:sz w:val="28"/>
          <w:szCs w:val="28"/>
        </w:rPr>
        <w:t>Голохвастовский</w:t>
      </w:r>
      <w:proofErr w:type="spellEnd"/>
      <w:r w:rsidRPr="00B13C08">
        <w:rPr>
          <w:rFonts w:ascii="Times New Roman" w:hAnsi="Times New Roman" w:cs="Times New Roman"/>
          <w:sz w:val="28"/>
          <w:szCs w:val="28"/>
        </w:rPr>
        <w:t xml:space="preserve">, Сергиевский и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сельсоветы и населенные пункты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w:t>
      </w:r>
      <w:proofErr w:type="spellStart"/>
      <w:proofErr w:type="gram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Залесье, Усово - Северное, Усово - Западное, Иваново - </w:t>
      </w:r>
      <w:proofErr w:type="spellStart"/>
      <w:r w:rsidRPr="00B13C08">
        <w:rPr>
          <w:rFonts w:ascii="Times New Roman" w:hAnsi="Times New Roman" w:cs="Times New Roman"/>
          <w:sz w:val="28"/>
          <w:szCs w:val="28"/>
        </w:rPr>
        <w:t>Трещево</w:t>
      </w:r>
      <w:proofErr w:type="spellEnd"/>
      <w:r w:rsidRPr="00B13C08">
        <w:rPr>
          <w:rFonts w:ascii="Times New Roman" w:hAnsi="Times New Roman" w:cs="Times New Roman"/>
          <w:sz w:val="28"/>
          <w:szCs w:val="28"/>
        </w:rPr>
        <w:t xml:space="preserve">, Заречье, Спасское - Дурново бывшего </w:t>
      </w:r>
      <w:proofErr w:type="spellStart"/>
      <w:r w:rsidRPr="00B13C08">
        <w:rPr>
          <w:rFonts w:ascii="Times New Roman" w:hAnsi="Times New Roman" w:cs="Times New Roman"/>
          <w:sz w:val="28"/>
          <w:szCs w:val="28"/>
        </w:rPr>
        <w:t>Ерховского</w:t>
      </w:r>
      <w:proofErr w:type="spellEnd"/>
      <w:r w:rsidRPr="00B13C08">
        <w:rPr>
          <w:rFonts w:ascii="Times New Roman" w:hAnsi="Times New Roman" w:cs="Times New Roman"/>
          <w:sz w:val="28"/>
          <w:szCs w:val="28"/>
        </w:rPr>
        <w:t xml:space="preserve"> сельсовета.</w:t>
      </w:r>
      <w:proofErr w:type="gramEnd"/>
      <w:r w:rsidRPr="00B13C08">
        <w:rPr>
          <w:rFonts w:ascii="Times New Roman" w:hAnsi="Times New Roman" w:cs="Times New Roman"/>
          <w:sz w:val="28"/>
          <w:szCs w:val="28"/>
        </w:rPr>
        <w:t xml:space="preserve"> Указом Президиума Верховного Совета РСФСР от 1 февраля 1963 г. все ранее существовавшие районы Тульской области были ликвидированы, в том числе и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и образованы 10 сельских районов и 2 промышленных. Решением объединенного заседания Тульских облисполкомов, промышленного и сельского, от 5 февраля 1963 г. все сельсоветы Тепло - Огаревского района были переданы в состав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 Указом Президиума верховного Совета РСФСР от 12 января 1965 г. сельские районы Тульской области реорганизованы в районы, промышленные районы ликвидированы и образован ряд новых районов, в том числе и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Решением Тульского облисполкома от 13 января 1965 г. в состав вновь образованного Тепло - Огаревского района были включены сельсоветы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Алексеевский, </w:t>
      </w:r>
      <w:proofErr w:type="spellStart"/>
      <w:r w:rsidRPr="00B13C08">
        <w:rPr>
          <w:rFonts w:ascii="Times New Roman" w:hAnsi="Times New Roman" w:cs="Times New Roman"/>
          <w:sz w:val="28"/>
          <w:szCs w:val="28"/>
        </w:rPr>
        <w:t>Алексеево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Телятенский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Большеогаревский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Волчье</w:t>
      </w:r>
      <w:proofErr w:type="gram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Дубравский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Доробинский</w:t>
      </w:r>
      <w:proofErr w:type="spellEnd"/>
      <w:r w:rsidRPr="00B13C08">
        <w:rPr>
          <w:rFonts w:ascii="Times New Roman" w:hAnsi="Times New Roman" w:cs="Times New Roman"/>
          <w:sz w:val="28"/>
          <w:szCs w:val="28"/>
        </w:rPr>
        <w:t xml:space="preserve">, Ивановский,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Мосюковский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Нарышкинский</w:t>
      </w:r>
      <w:proofErr w:type="spellEnd"/>
      <w:r w:rsidRPr="00B13C08">
        <w:rPr>
          <w:rFonts w:ascii="Times New Roman" w:hAnsi="Times New Roman" w:cs="Times New Roman"/>
          <w:sz w:val="28"/>
          <w:szCs w:val="28"/>
        </w:rPr>
        <w:t xml:space="preserve">, Озерский, </w:t>
      </w:r>
      <w:proofErr w:type="spellStart"/>
      <w:r w:rsidRPr="00B13C08">
        <w:rPr>
          <w:rFonts w:ascii="Times New Roman" w:hAnsi="Times New Roman" w:cs="Times New Roman"/>
          <w:sz w:val="28"/>
          <w:szCs w:val="28"/>
        </w:rPr>
        <w:t>Плесенский</w:t>
      </w:r>
      <w:proofErr w:type="spellEnd"/>
      <w:r w:rsidRPr="00B13C08">
        <w:rPr>
          <w:rFonts w:ascii="Times New Roman" w:hAnsi="Times New Roman" w:cs="Times New Roman"/>
          <w:sz w:val="28"/>
          <w:szCs w:val="28"/>
        </w:rPr>
        <w:t xml:space="preserve">, Покровский, Сергиевский, </w:t>
      </w:r>
      <w:proofErr w:type="spellStart"/>
      <w:r w:rsidRPr="00B13C08">
        <w:rPr>
          <w:rFonts w:ascii="Times New Roman" w:hAnsi="Times New Roman" w:cs="Times New Roman"/>
          <w:sz w:val="28"/>
          <w:szCs w:val="28"/>
        </w:rPr>
        <w:t>Сергеево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Ржавский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Стрешневский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Тепленский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Успенский</w:t>
      </w:r>
      <w:proofErr w:type="gramEnd"/>
      <w:r w:rsidRPr="00B13C08">
        <w:rPr>
          <w:rFonts w:ascii="Times New Roman" w:hAnsi="Times New Roman" w:cs="Times New Roman"/>
          <w:sz w:val="28"/>
          <w:szCs w:val="28"/>
        </w:rPr>
        <w:t xml:space="preserve"> бывший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 60 - е годы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вырос микрорайон с городским коммунальным обслуживанием, электрифицированный снабженный природным газом, водопроводом, водяным отоплением. Построены детский сад, бытовой комбинат, узел связи, помещение банка, трехэтажная средняя школа, в которой обучаются около 1000 детей, музыкальная школа. </w:t>
      </w:r>
      <w:proofErr w:type="gramStart"/>
      <w:r w:rsidRPr="00B13C08">
        <w:rPr>
          <w:rFonts w:ascii="Times New Roman" w:hAnsi="Times New Roman" w:cs="Times New Roman"/>
          <w:sz w:val="28"/>
          <w:szCs w:val="28"/>
        </w:rPr>
        <w:t>Имеются больница, 8 магазинов, 2 библиотеки, аптека, баня, прачечная, Дом культуры.</w:t>
      </w:r>
      <w:proofErr w:type="gramEnd"/>
      <w:r w:rsidRPr="00B13C08">
        <w:rPr>
          <w:rFonts w:ascii="Times New Roman" w:hAnsi="Times New Roman" w:cs="Times New Roman"/>
          <w:sz w:val="28"/>
          <w:szCs w:val="28"/>
        </w:rPr>
        <w:t xml:space="preserve"> На южной окраине села вырос поселок </w:t>
      </w:r>
      <w:proofErr w:type="gramStart"/>
      <w:r w:rsidRPr="00B13C08">
        <w:rPr>
          <w:rFonts w:ascii="Times New Roman" w:hAnsi="Times New Roman" w:cs="Times New Roman"/>
          <w:sz w:val="28"/>
          <w:szCs w:val="28"/>
        </w:rPr>
        <w:t>Механизаторов</w:t>
      </w:r>
      <w:proofErr w:type="gramEnd"/>
      <w:r w:rsidRPr="00B13C08">
        <w:rPr>
          <w:rFonts w:ascii="Times New Roman" w:hAnsi="Times New Roman" w:cs="Times New Roman"/>
          <w:sz w:val="28"/>
          <w:szCs w:val="28"/>
        </w:rPr>
        <w:t xml:space="preserve"> состоящий из двухэтажных благоустроенных домов. Имеется магазин, клуб, </w:t>
      </w:r>
      <w:r w:rsidRPr="00B13C08">
        <w:rPr>
          <w:rFonts w:ascii="Times New Roman" w:hAnsi="Times New Roman" w:cs="Times New Roman"/>
          <w:sz w:val="28"/>
          <w:szCs w:val="28"/>
        </w:rPr>
        <w:lastRenderedPageBreak/>
        <w:t xml:space="preserve">детский сад. Решением Тульского облисполкома в ноябре 1971 г. с. </w:t>
      </w:r>
      <w:proofErr w:type="gramStart"/>
      <w:r w:rsidRPr="00B13C08">
        <w:rPr>
          <w:rFonts w:ascii="Times New Roman" w:hAnsi="Times New Roman" w:cs="Times New Roman"/>
          <w:sz w:val="28"/>
          <w:szCs w:val="28"/>
        </w:rPr>
        <w:t>Теплое</w:t>
      </w:r>
      <w:proofErr w:type="gramEnd"/>
      <w:r w:rsidRPr="00B13C08">
        <w:rPr>
          <w:rFonts w:ascii="Times New Roman" w:hAnsi="Times New Roman" w:cs="Times New Roman"/>
          <w:sz w:val="28"/>
          <w:szCs w:val="28"/>
        </w:rPr>
        <w:t xml:space="preserve"> и поселок железно - дорожной станции Теплое, пос. </w:t>
      </w:r>
      <w:proofErr w:type="spell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Теплинского</w:t>
      </w:r>
      <w:proofErr w:type="spellEnd"/>
      <w:r w:rsidRPr="00B13C08">
        <w:rPr>
          <w:rFonts w:ascii="Times New Roman" w:hAnsi="Times New Roman" w:cs="Times New Roman"/>
          <w:sz w:val="28"/>
          <w:szCs w:val="28"/>
        </w:rPr>
        <w:t xml:space="preserve"> сельсовета объединены в один населенный пункт Теплое, который был отнесен к категории рабочих поселков.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Выводы: Анализ и оценка природно-ресурсного и историко-культурного потенциала территории Тепло-Огаревского района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w:t>
      </w:r>
    </w:p>
    <w:p w:rsidR="00B13C08" w:rsidRPr="00E46E01"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По инженерно-геологическим условиям Тепло-Огаревский район в целом можно отнести к простой категории. При новом строительстве необходимо учитывать историко-природные и историко-культурные условия района и не нарушать исторически сложившуюся застройку населенных пунктов.</w:t>
      </w:r>
    </w:p>
    <w:p w:rsidR="00F57726" w:rsidRPr="00507F5D" w:rsidRDefault="00507F5D" w:rsidP="00507F5D">
      <w:pPr>
        <w:spacing w:line="360" w:lineRule="exact"/>
        <w:ind w:firstLine="709"/>
        <w:jc w:val="both"/>
        <w:rPr>
          <w:rFonts w:ascii="Times New Roman" w:eastAsiaTheme="minorEastAsia" w:hAnsi="Times New Roman" w:cs="Times New Roman"/>
          <w:color w:val="000000" w:themeColor="text1"/>
          <w:kern w:val="24"/>
          <w:sz w:val="28"/>
          <w:szCs w:val="28"/>
          <w:lang w:eastAsia="ru-RU"/>
        </w:rPr>
      </w:pPr>
      <w:proofErr w:type="gramStart"/>
      <w:r w:rsidRPr="00507F5D">
        <w:rPr>
          <w:rFonts w:ascii="Times New Roman" w:eastAsiaTheme="minorEastAsia" w:hAnsi="Times New Roman" w:cs="Times New Roman"/>
          <w:color w:val="000000" w:themeColor="text1"/>
          <w:kern w:val="24"/>
          <w:sz w:val="28"/>
          <w:szCs w:val="28"/>
          <w:lang w:eastAsia="ru-RU"/>
        </w:rPr>
        <w:t>На территории муниципального образования Тепло-Огаревский район находится 10 памятников истории и культуры регионального значения: в с. Нарышкино – Успенская церковь (1794г.</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Ныне действующая), в с. Алексеевское – Сергиевская (Алексеевская) церковь (1-я половина ХIХ в.)</w:t>
      </w:r>
      <w:r>
        <w:rPr>
          <w:rFonts w:ascii="Times New Roman" w:eastAsiaTheme="minorEastAsia" w:hAnsi="Times New Roman" w:cs="Times New Roman"/>
          <w:color w:val="000000" w:themeColor="text1"/>
          <w:kern w:val="24"/>
          <w:sz w:val="28"/>
          <w:szCs w:val="28"/>
          <w:lang w:eastAsia="ru-RU"/>
        </w:rPr>
        <w:t>,</w:t>
      </w:r>
      <w:r w:rsidRPr="00507F5D">
        <w:rPr>
          <w:rFonts w:ascii="Times New Roman" w:eastAsiaTheme="minorEastAsia" w:hAnsi="Times New Roman" w:cs="Times New Roman"/>
          <w:color w:val="000000" w:themeColor="text1"/>
          <w:kern w:val="24"/>
          <w:sz w:val="28"/>
          <w:szCs w:val="28"/>
          <w:lang w:eastAsia="ru-RU"/>
        </w:rPr>
        <w:t xml:space="preserve"> в с. Успенское – Успенская церковь (</w:t>
      </w:r>
      <w:proofErr w:type="spellStart"/>
      <w:r w:rsidRPr="00507F5D">
        <w:rPr>
          <w:rFonts w:ascii="Times New Roman" w:eastAsiaTheme="minorEastAsia" w:hAnsi="Times New Roman" w:cs="Times New Roman"/>
          <w:color w:val="000000" w:themeColor="text1"/>
          <w:kern w:val="24"/>
          <w:sz w:val="28"/>
          <w:szCs w:val="28"/>
          <w:lang w:eastAsia="ru-RU"/>
        </w:rPr>
        <w:t>сер.XIX</w:t>
      </w:r>
      <w:proofErr w:type="spellEnd"/>
      <w:r w:rsidRPr="00507F5D">
        <w:rPr>
          <w:rFonts w:ascii="Times New Roman" w:eastAsiaTheme="minorEastAsia" w:hAnsi="Times New Roman" w:cs="Times New Roman"/>
          <w:color w:val="000000" w:themeColor="text1"/>
          <w:kern w:val="24"/>
          <w:sz w:val="28"/>
          <w:szCs w:val="28"/>
          <w:lang w:eastAsia="ru-RU"/>
        </w:rPr>
        <w:t>), в с. Покровское – Покровская церковь (нач.</w:t>
      </w:r>
      <w:proofErr w:type="gramEnd"/>
      <w:r w:rsidRPr="00507F5D">
        <w:rPr>
          <w:rFonts w:ascii="Times New Roman" w:eastAsiaTheme="minorEastAsia" w:hAnsi="Times New Roman" w:cs="Times New Roman"/>
          <w:color w:val="000000" w:themeColor="text1"/>
          <w:kern w:val="24"/>
          <w:sz w:val="28"/>
          <w:szCs w:val="28"/>
          <w:lang w:eastAsia="ru-RU"/>
        </w:rPr>
        <w:t xml:space="preserve"> XIX в),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Теплое</w:t>
      </w:r>
      <w:proofErr w:type="gramEnd"/>
      <w:r w:rsidRPr="00507F5D">
        <w:rPr>
          <w:rFonts w:ascii="Times New Roman" w:eastAsiaTheme="minorEastAsia" w:hAnsi="Times New Roman" w:cs="Times New Roman"/>
          <w:color w:val="000000" w:themeColor="text1"/>
          <w:kern w:val="24"/>
          <w:sz w:val="28"/>
          <w:szCs w:val="28"/>
          <w:lang w:eastAsia="ru-RU"/>
        </w:rPr>
        <w:t xml:space="preserve"> – Свято-</w:t>
      </w:r>
      <w:proofErr w:type="spellStart"/>
      <w:r w:rsidRPr="00507F5D">
        <w:rPr>
          <w:rFonts w:ascii="Times New Roman" w:eastAsiaTheme="minorEastAsia" w:hAnsi="Times New Roman" w:cs="Times New Roman"/>
          <w:color w:val="000000" w:themeColor="text1"/>
          <w:kern w:val="24"/>
          <w:sz w:val="28"/>
          <w:szCs w:val="28"/>
          <w:lang w:eastAsia="ru-RU"/>
        </w:rPr>
        <w:t>Иверский</w:t>
      </w:r>
      <w:proofErr w:type="spellEnd"/>
      <w:r w:rsidRPr="00507F5D">
        <w:rPr>
          <w:rFonts w:ascii="Times New Roman" w:eastAsiaTheme="minorEastAsia" w:hAnsi="Times New Roman" w:cs="Times New Roman"/>
          <w:color w:val="000000" w:themeColor="text1"/>
          <w:kern w:val="24"/>
          <w:sz w:val="28"/>
          <w:szCs w:val="28"/>
          <w:lang w:eastAsia="ru-RU"/>
        </w:rPr>
        <w:t xml:space="preserve"> храм (1874г. </w:t>
      </w:r>
      <w:proofErr w:type="gramStart"/>
      <w:r w:rsidRPr="00507F5D">
        <w:rPr>
          <w:rFonts w:ascii="Times New Roman" w:eastAsiaTheme="minorEastAsia" w:hAnsi="Times New Roman" w:cs="Times New Roman"/>
          <w:color w:val="000000" w:themeColor="text1"/>
          <w:kern w:val="24"/>
          <w:sz w:val="28"/>
          <w:szCs w:val="28"/>
          <w:lang w:eastAsia="ru-RU"/>
        </w:rPr>
        <w:t xml:space="preserve">Ныне действующая), в д. </w:t>
      </w:r>
      <w:proofErr w:type="spellStart"/>
      <w:r w:rsidRPr="00507F5D">
        <w:rPr>
          <w:rFonts w:ascii="Times New Roman" w:eastAsiaTheme="minorEastAsia" w:hAnsi="Times New Roman" w:cs="Times New Roman"/>
          <w:color w:val="000000" w:themeColor="text1"/>
          <w:kern w:val="24"/>
          <w:sz w:val="28"/>
          <w:szCs w:val="28"/>
          <w:lang w:eastAsia="ru-RU"/>
        </w:rPr>
        <w:t>М</w:t>
      </w:r>
      <w:r>
        <w:rPr>
          <w:rFonts w:ascii="Times New Roman" w:eastAsiaTheme="minorEastAsia" w:hAnsi="Times New Roman" w:cs="Times New Roman"/>
          <w:color w:val="000000" w:themeColor="text1"/>
          <w:kern w:val="24"/>
          <w:sz w:val="28"/>
          <w:szCs w:val="28"/>
          <w:lang w:eastAsia="ru-RU"/>
        </w:rPr>
        <w:t>о</w:t>
      </w:r>
      <w:r w:rsidRPr="00507F5D">
        <w:rPr>
          <w:rFonts w:ascii="Times New Roman" w:eastAsiaTheme="minorEastAsia" w:hAnsi="Times New Roman" w:cs="Times New Roman"/>
          <w:color w:val="000000" w:themeColor="text1"/>
          <w:kern w:val="24"/>
          <w:sz w:val="28"/>
          <w:szCs w:val="28"/>
          <w:lang w:eastAsia="ru-RU"/>
        </w:rPr>
        <w:t>сюковка</w:t>
      </w:r>
      <w:proofErr w:type="spellEnd"/>
      <w:r w:rsidRPr="00507F5D">
        <w:rPr>
          <w:rFonts w:ascii="Times New Roman" w:eastAsiaTheme="minorEastAsia" w:hAnsi="Times New Roman" w:cs="Times New Roman"/>
          <w:color w:val="000000" w:themeColor="text1"/>
          <w:kern w:val="24"/>
          <w:sz w:val="28"/>
          <w:szCs w:val="28"/>
          <w:lang w:eastAsia="ru-RU"/>
        </w:rPr>
        <w:t xml:space="preserve"> – Братская могила с захоронением воинов, погибших в боях в период Великой Отечественной войны 1941-1945 гг., в с. Покровское - Братская могила с захоронением воинов, погибших в боях в период Великой Отечественной войны 1941-1945 гг., в с. Покровское – место, где находилась усадьба декабриста Чижова Николая Алексеевича, в которой он жил после возвращения из ссылки, 1843-1848 гг., в</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spellStart"/>
      <w:r w:rsidRPr="00507F5D">
        <w:rPr>
          <w:rFonts w:ascii="Times New Roman" w:eastAsiaTheme="minorEastAsia" w:hAnsi="Times New Roman" w:cs="Times New Roman"/>
          <w:color w:val="000000" w:themeColor="text1"/>
          <w:kern w:val="24"/>
          <w:sz w:val="28"/>
          <w:szCs w:val="28"/>
          <w:lang w:eastAsia="ru-RU"/>
        </w:rPr>
        <w:t>д</w:t>
      </w:r>
      <w:proofErr w:type="gramStart"/>
      <w:r w:rsidRPr="00507F5D">
        <w:rPr>
          <w:rFonts w:ascii="Times New Roman" w:eastAsiaTheme="minorEastAsia" w:hAnsi="Times New Roman" w:cs="Times New Roman"/>
          <w:color w:val="000000" w:themeColor="text1"/>
          <w:kern w:val="24"/>
          <w:sz w:val="28"/>
          <w:szCs w:val="28"/>
          <w:lang w:eastAsia="ru-RU"/>
        </w:rPr>
        <w:t>.С</w:t>
      </w:r>
      <w:proofErr w:type="gramEnd"/>
      <w:r w:rsidRPr="00507F5D">
        <w:rPr>
          <w:rFonts w:ascii="Times New Roman" w:eastAsiaTheme="minorEastAsia" w:hAnsi="Times New Roman" w:cs="Times New Roman"/>
          <w:color w:val="000000" w:themeColor="text1"/>
          <w:kern w:val="24"/>
          <w:sz w:val="28"/>
          <w:szCs w:val="28"/>
          <w:lang w:eastAsia="ru-RU"/>
        </w:rPr>
        <w:t>ухой</w:t>
      </w:r>
      <w:proofErr w:type="spellEnd"/>
      <w:r w:rsidRPr="00507F5D">
        <w:rPr>
          <w:rFonts w:ascii="Times New Roman" w:eastAsiaTheme="minorEastAsia" w:hAnsi="Times New Roman" w:cs="Times New Roman"/>
          <w:color w:val="000000" w:themeColor="text1"/>
          <w:kern w:val="24"/>
          <w:sz w:val="28"/>
          <w:szCs w:val="28"/>
          <w:lang w:eastAsia="ru-RU"/>
        </w:rPr>
        <w:t xml:space="preserve"> Ручей - Братская могила с захоронением воинов, погибших в боях в период Великой Отечественной войны 1941-1945 гг.,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Теплое - Братская могила с захоронением воинов, погибших в боях в период Великой Отечественной войны 1941-1945 гг.</w:t>
      </w:r>
      <w:r w:rsidR="00351837" w:rsidRPr="00507F5D">
        <w:rPr>
          <w:rFonts w:ascii="Times New Roman" w:eastAsiaTheme="minorEastAsia" w:hAnsi="Times New Roman" w:cs="Times New Roman"/>
          <w:color w:val="000000" w:themeColor="text1"/>
          <w:kern w:val="24"/>
          <w:sz w:val="28"/>
          <w:szCs w:val="28"/>
          <w:lang w:eastAsia="ru-RU"/>
        </w:rPr>
        <w:t xml:space="preserve"> </w:t>
      </w:r>
    </w:p>
    <w:p w:rsidR="005D52B6" w:rsidRDefault="009479E1" w:rsidP="00F57726">
      <w:pPr>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2</w:t>
      </w:r>
      <w:r w:rsidR="005D52B6" w:rsidRPr="005D52B6">
        <w:rPr>
          <w:rFonts w:ascii="Times New Roman" w:hAnsi="Times New Roman" w:cs="Times New Roman"/>
          <w:b/>
          <w:sz w:val="28"/>
          <w:szCs w:val="28"/>
        </w:rPr>
        <w:t>.2.</w:t>
      </w:r>
      <w:r w:rsidR="005D52B6" w:rsidRPr="005D52B6">
        <w:rPr>
          <w:rFonts w:ascii="Times New Roman" w:hAnsi="Times New Roman" w:cs="Times New Roman"/>
          <w:b/>
          <w:sz w:val="28"/>
          <w:szCs w:val="28"/>
        </w:rPr>
        <w:tab/>
        <w:t>Анализ современного использования территории МО Тепло-Огаревский район</w:t>
      </w:r>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5D52B6">
        <w:rPr>
          <w:rFonts w:ascii="Times New Roman" w:hAnsi="Times New Roman" w:cs="Times New Roman"/>
          <w:sz w:val="28"/>
          <w:szCs w:val="28"/>
        </w:rPr>
        <w:t xml:space="preserve">В соответствии с Законом Тульской области от 01.04.2013г. № 1914-ЗТО «О преобразовании 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и о внесении изменений в Закон Тульской области </w:t>
      </w:r>
      <w:r w:rsidR="00372288">
        <w:rPr>
          <w:rFonts w:ascii="Times New Roman" w:hAnsi="Times New Roman" w:cs="Times New Roman"/>
          <w:sz w:val="28"/>
          <w:szCs w:val="28"/>
        </w:rPr>
        <w:t>«</w:t>
      </w:r>
      <w:r w:rsidRPr="005D52B6">
        <w:rPr>
          <w:rFonts w:ascii="Times New Roman" w:hAnsi="Times New Roman" w:cs="Times New Roman"/>
          <w:sz w:val="28"/>
          <w:szCs w:val="28"/>
        </w:rPr>
        <w:t>О переименовании муниципального образования «</w:t>
      </w:r>
      <w:proofErr w:type="spellStart"/>
      <w:r w:rsidRPr="005D52B6">
        <w:rPr>
          <w:rFonts w:ascii="Times New Roman" w:hAnsi="Times New Roman" w:cs="Times New Roman"/>
          <w:sz w:val="28"/>
          <w:szCs w:val="28"/>
        </w:rPr>
        <w:t>Тёпло-Огарёвский</w:t>
      </w:r>
      <w:proofErr w:type="spellEnd"/>
      <w:r w:rsidRPr="005D52B6">
        <w:rPr>
          <w:rFonts w:ascii="Times New Roman" w:hAnsi="Times New Roman" w:cs="Times New Roman"/>
          <w:sz w:val="28"/>
          <w:szCs w:val="28"/>
        </w:rPr>
        <w:t xml:space="preserve"> район Тульской области», установлении границ, наделении статусом и определении административных центров </w:t>
      </w:r>
      <w:r w:rsidRPr="005D52B6">
        <w:rPr>
          <w:rFonts w:ascii="Times New Roman" w:hAnsi="Times New Roman" w:cs="Times New Roman"/>
          <w:sz w:val="28"/>
          <w:szCs w:val="28"/>
        </w:rPr>
        <w:lastRenderedPageBreak/>
        <w:t xml:space="preserve">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произведены следующие преобразования:</w:t>
      </w:r>
      <w:proofErr w:type="gramEnd"/>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преобразование муниципального образования Алексеевское Тепло-Огаревского района, муниципального образования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муниципального образования Покровское Тепло-Огаревского района путем объединения их в муниципальное образование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w:t>
      </w:r>
      <w:proofErr w:type="gramStart"/>
      <w:r w:rsidRPr="005D52B6">
        <w:rPr>
          <w:rFonts w:ascii="Times New Roman" w:hAnsi="Times New Roman" w:cs="Times New Roman"/>
          <w:sz w:val="28"/>
          <w:szCs w:val="28"/>
        </w:rPr>
        <w:t>с</w:t>
      </w:r>
      <w:proofErr w:type="gramEnd"/>
      <w:r w:rsidRPr="005D52B6">
        <w:rPr>
          <w:rFonts w:ascii="Times New Roman" w:hAnsi="Times New Roman" w:cs="Times New Roman"/>
          <w:sz w:val="28"/>
          <w:szCs w:val="28"/>
        </w:rPr>
        <w:t>. Волчья Дубрава,</w:t>
      </w:r>
    </w:p>
    <w:p w:rsid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xml:space="preserve">- преобразование муниципального образования Красногвардейское Тепло-Огаревского района и муниципального образования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путем объединения их в муниципальное образование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пос. Механизаторов.</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E6773" w:rsidRPr="005A3208" w:rsidRDefault="007E6773" w:rsidP="00DB00BD">
      <w:pPr>
        <w:autoSpaceDE w:val="0"/>
        <w:autoSpaceDN w:val="0"/>
        <w:adjustRightInd w:val="0"/>
        <w:spacing w:after="0" w:line="360" w:lineRule="exact"/>
        <w:ind w:firstLine="709"/>
        <w:jc w:val="center"/>
        <w:rPr>
          <w:rFonts w:ascii="Times New Roman" w:hAnsi="Times New Roman" w:cs="Times New Roman"/>
          <w:b/>
          <w:sz w:val="28"/>
          <w:szCs w:val="28"/>
        </w:rPr>
      </w:pPr>
      <w:r w:rsidRPr="005A3208">
        <w:rPr>
          <w:rFonts w:ascii="Times New Roman" w:hAnsi="Times New Roman" w:cs="Times New Roman"/>
          <w:b/>
          <w:sz w:val="28"/>
          <w:szCs w:val="28"/>
        </w:rPr>
        <w:t>2.</w:t>
      </w:r>
      <w:r>
        <w:rPr>
          <w:rFonts w:ascii="Times New Roman" w:hAnsi="Times New Roman" w:cs="Times New Roman"/>
          <w:b/>
          <w:sz w:val="28"/>
          <w:szCs w:val="28"/>
        </w:rPr>
        <w:t>3</w:t>
      </w:r>
      <w:r w:rsidRPr="005A3208">
        <w:rPr>
          <w:rFonts w:ascii="Times New Roman" w:hAnsi="Times New Roman" w:cs="Times New Roman"/>
          <w:b/>
          <w:sz w:val="28"/>
          <w:szCs w:val="28"/>
        </w:rPr>
        <w:t>.Географическая характеристика.</w:t>
      </w:r>
    </w:p>
    <w:p w:rsidR="007E6773" w:rsidRPr="005A3208" w:rsidRDefault="007E6773" w:rsidP="00DB00BD">
      <w:pPr>
        <w:pStyle w:val="a6"/>
        <w:spacing w:line="360" w:lineRule="exact"/>
        <w:ind w:firstLine="709"/>
        <w:jc w:val="both"/>
        <w:rPr>
          <w:color w:val="052635"/>
          <w:sz w:val="28"/>
          <w:szCs w:val="28"/>
        </w:rPr>
      </w:pPr>
      <w:r w:rsidRPr="005A3208">
        <w:rPr>
          <w:color w:val="052635"/>
          <w:sz w:val="28"/>
          <w:szCs w:val="28"/>
        </w:rPr>
        <w:t>Тепло-Огаревский район занимает территорию общей площадью 1014,08 км</w:t>
      </w:r>
      <w:proofErr w:type="gramStart"/>
      <w:r w:rsidRPr="005A3208">
        <w:rPr>
          <w:color w:val="052635"/>
          <w:sz w:val="28"/>
          <w:szCs w:val="28"/>
          <w:vertAlign w:val="superscript"/>
        </w:rPr>
        <w:t>2</w:t>
      </w:r>
      <w:proofErr w:type="gramEnd"/>
      <w:r w:rsidRPr="005A3208">
        <w:rPr>
          <w:color w:val="052635"/>
          <w:sz w:val="28"/>
          <w:szCs w:val="28"/>
        </w:rPr>
        <w:t xml:space="preserve">, с общей численностью населения </w:t>
      </w:r>
      <w:r w:rsidR="00E67913">
        <w:rPr>
          <w:color w:val="052635"/>
          <w:sz w:val="28"/>
          <w:szCs w:val="28"/>
        </w:rPr>
        <w:t>по состоянию на 01.01.2021 года 11830</w:t>
      </w:r>
      <w:r w:rsidR="00A46AD3">
        <w:rPr>
          <w:color w:val="052635"/>
          <w:sz w:val="28"/>
          <w:szCs w:val="28"/>
        </w:rPr>
        <w:t xml:space="preserve"> </w:t>
      </w:r>
      <w:r w:rsidRPr="005A3208">
        <w:rPr>
          <w:color w:val="052635"/>
          <w:sz w:val="28"/>
          <w:szCs w:val="28"/>
        </w:rPr>
        <w:t xml:space="preserve">человек, из них </w:t>
      </w:r>
      <w:r w:rsidR="00BB5E23">
        <w:rPr>
          <w:color w:val="052635"/>
          <w:sz w:val="28"/>
          <w:szCs w:val="28"/>
        </w:rPr>
        <w:t>48</w:t>
      </w:r>
      <w:r w:rsidR="00A46AD3">
        <w:rPr>
          <w:color w:val="052635"/>
          <w:sz w:val="28"/>
          <w:szCs w:val="28"/>
        </w:rPr>
        <w:t>38</w:t>
      </w:r>
      <w:r w:rsidRPr="005A3208">
        <w:rPr>
          <w:color w:val="052635"/>
          <w:sz w:val="28"/>
          <w:szCs w:val="28"/>
        </w:rPr>
        <w:t xml:space="preserve"> человек проживает в п. Теплое</w:t>
      </w:r>
      <w:r w:rsidR="00A46AD3">
        <w:rPr>
          <w:color w:val="052635"/>
          <w:sz w:val="28"/>
          <w:szCs w:val="28"/>
        </w:rPr>
        <w:t xml:space="preserve"> и 6992 человека в сельских поселениях</w:t>
      </w:r>
      <w:r w:rsidRPr="005A3208">
        <w:rPr>
          <w:color w:val="052635"/>
          <w:sz w:val="28"/>
          <w:szCs w:val="28"/>
        </w:rPr>
        <w:t xml:space="preserve">. Количество населенных пунктов МО Тепло-Огаревский район – 112. Из них на основании постановления Правительства РФ от 08.10.2015г. № 1074 «Об утверждении перечня населенных пунктов, находящихся в границах зон радиоактивного загрязнения вследствие катастрофы на Чернобыльской АЭС» отнесены к четвертой зоне проживания с льготным социально-экономическим статусом -  68, с численностью населения около 9,5 тыс. человек. </w:t>
      </w:r>
    </w:p>
    <w:p w:rsidR="008630C5"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bookmarkStart w:id="1" w:name="_Toc223812632"/>
      <w:bookmarkStart w:id="2" w:name="_Toc223812752"/>
      <w:bookmarkStart w:id="3" w:name="_Toc246133566"/>
      <w:bookmarkStart w:id="4" w:name="_Toc505072492"/>
      <w:r>
        <w:rPr>
          <w:rFonts w:ascii="Times New Roman" w:hAnsi="Times New Roman" w:cs="Times New Roman"/>
          <w:b/>
          <w:bCs/>
          <w:sz w:val="28"/>
          <w:szCs w:val="28"/>
        </w:rPr>
        <w:t>2.4.</w:t>
      </w:r>
      <w:r w:rsidR="007822BB" w:rsidRPr="007822BB">
        <w:rPr>
          <w:rFonts w:ascii="Times New Roman" w:hAnsi="Times New Roman" w:cs="Times New Roman"/>
          <w:b/>
          <w:bCs/>
          <w:sz w:val="28"/>
          <w:szCs w:val="28"/>
        </w:rPr>
        <w:t xml:space="preserve">Природные условия и </w:t>
      </w:r>
      <w:proofErr w:type="gramStart"/>
      <w:r w:rsidR="007822BB" w:rsidRPr="007822BB">
        <w:rPr>
          <w:rFonts w:ascii="Times New Roman" w:hAnsi="Times New Roman" w:cs="Times New Roman"/>
          <w:b/>
          <w:bCs/>
          <w:sz w:val="28"/>
          <w:szCs w:val="28"/>
        </w:rPr>
        <w:t>природно-ресурсный</w:t>
      </w:r>
      <w:proofErr w:type="gramEnd"/>
    </w:p>
    <w:p w:rsidR="007822BB"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r>
        <w:rPr>
          <w:rFonts w:ascii="Times New Roman" w:hAnsi="Times New Roman" w:cs="Times New Roman"/>
          <w:b/>
          <w:bCs/>
          <w:sz w:val="28"/>
          <w:szCs w:val="28"/>
        </w:rPr>
        <w:t>п</w:t>
      </w:r>
      <w:r w:rsidR="007822BB" w:rsidRPr="007822BB">
        <w:rPr>
          <w:rFonts w:ascii="Times New Roman" w:hAnsi="Times New Roman" w:cs="Times New Roman"/>
          <w:b/>
          <w:bCs/>
          <w:sz w:val="28"/>
          <w:szCs w:val="28"/>
        </w:rPr>
        <w:t>отенциал</w:t>
      </w:r>
      <w:bookmarkEnd w:id="1"/>
      <w:bookmarkEnd w:id="2"/>
      <w:bookmarkEnd w:id="3"/>
      <w:bookmarkEnd w:id="4"/>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w:t>
      </w:r>
    </w:p>
    <w:p w:rsidR="004A59FD" w:rsidRPr="007822BB"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822BB" w:rsidRDefault="00710866" w:rsidP="0067673E">
      <w:pPr>
        <w:autoSpaceDE w:val="0"/>
        <w:autoSpaceDN w:val="0"/>
        <w:adjustRightInd w:val="0"/>
        <w:spacing w:after="0" w:line="360" w:lineRule="exact"/>
        <w:jc w:val="center"/>
        <w:rPr>
          <w:rFonts w:ascii="Times New Roman" w:hAnsi="Times New Roman" w:cs="Times New Roman"/>
          <w:b/>
          <w:bCs/>
          <w:sz w:val="28"/>
          <w:szCs w:val="28"/>
        </w:rPr>
      </w:pPr>
      <w:bookmarkStart w:id="5" w:name="_Toc223812633"/>
      <w:bookmarkStart w:id="6" w:name="_Toc246133567"/>
      <w:bookmarkStart w:id="7" w:name="_Toc505072493"/>
      <w:r>
        <w:rPr>
          <w:rFonts w:ascii="Times New Roman" w:hAnsi="Times New Roman" w:cs="Times New Roman"/>
          <w:b/>
          <w:bCs/>
          <w:sz w:val="28"/>
          <w:szCs w:val="28"/>
        </w:rPr>
        <w:t>2.5.</w:t>
      </w:r>
      <w:r w:rsidR="007822BB" w:rsidRPr="007822BB">
        <w:rPr>
          <w:rFonts w:ascii="Times New Roman" w:hAnsi="Times New Roman" w:cs="Times New Roman"/>
          <w:b/>
          <w:bCs/>
          <w:sz w:val="28"/>
          <w:szCs w:val="28"/>
        </w:rPr>
        <w:t>Климат</w:t>
      </w:r>
      <w:bookmarkEnd w:id="5"/>
      <w:bookmarkEnd w:id="6"/>
      <w:bookmarkEnd w:id="7"/>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Климат Тепло-Огаревского района умеренно континентальный с четко выраженными сезонами года. Характеризуется теплым неустойчивым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lastRenderedPageBreak/>
        <w:t>Климатические условия зимнего периода (около 60) дней комфортны для организации зимних видов отдыха без ограничений; 26 дней – благоприятны для рекреации с ограничениями видов занятий. В целом, для зимних видов отдыха благоприятный период составляет 86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Климатические условия летнего периода (около 38) дней комфортны для организации отдыха без ограничения видов занятий, 57 дней – благоприятны с ограничениями видов занятий. В целом, для летних видов отдыха благоприятный период составляет 95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Таким образом, благоприятный период для организации отдыха и туризма составляет 181 день.</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Господствующее направление ветра зимой – западное, весной восточное, летом и осенью – западное и северо-западное.</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b/>
          <w:bCs/>
          <w:sz w:val="28"/>
          <w:szCs w:val="28"/>
        </w:rPr>
        <w:t>Температура воздуха</w:t>
      </w:r>
      <w:r w:rsidRPr="007822BB">
        <w:rPr>
          <w:rFonts w:ascii="Times New Roman" w:hAnsi="Times New Roman" w:cs="Times New Roman"/>
          <w:sz w:val="28"/>
          <w:szCs w:val="28"/>
        </w:rPr>
        <w:t xml:space="preserve"> в среднем за год положительная, изменяется по территории с севера на юг от 3,6 до 4,0 °С. Средняя температура наиболее холодной пятидневки -27 °С.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Продолжительность безморозного периода колеблется в пределах от 94 до 179 суток, в среднем - 145 суток.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Годовая сумма осадков – 500 мм.</w:t>
      </w:r>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Глубина сезонного промерзания грунтов – 1,4 м. </w:t>
      </w:r>
    </w:p>
    <w:p w:rsidR="00DE0AA8" w:rsidRDefault="00DE0AA8"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B71" w:rsidRDefault="00DE77C1" w:rsidP="00DB00BD">
      <w:pPr>
        <w:autoSpaceDE w:val="0"/>
        <w:autoSpaceDN w:val="0"/>
        <w:adjustRightInd w:val="0"/>
        <w:spacing w:after="0" w:line="360" w:lineRule="exact"/>
        <w:ind w:firstLine="709"/>
        <w:rPr>
          <w:rFonts w:ascii="Times New Roman" w:hAnsi="Times New Roman" w:cs="Times New Roman"/>
          <w:b/>
          <w:bCs/>
          <w:sz w:val="28"/>
          <w:szCs w:val="28"/>
        </w:rPr>
      </w:pPr>
      <w:bookmarkStart w:id="8" w:name="_Toc223812636"/>
      <w:bookmarkStart w:id="9" w:name="_Toc246133570"/>
      <w:bookmarkStart w:id="10" w:name="_Toc505072496"/>
      <w:r>
        <w:rPr>
          <w:rFonts w:ascii="Times New Roman" w:hAnsi="Times New Roman" w:cs="Times New Roman"/>
          <w:b/>
          <w:bCs/>
          <w:sz w:val="28"/>
          <w:szCs w:val="28"/>
        </w:rPr>
        <w:t xml:space="preserve">                    </w:t>
      </w:r>
      <w:r w:rsidR="00DB00B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DE0AA8">
        <w:rPr>
          <w:rFonts w:ascii="Times New Roman" w:hAnsi="Times New Roman" w:cs="Times New Roman"/>
          <w:b/>
          <w:bCs/>
          <w:sz w:val="28"/>
          <w:szCs w:val="28"/>
        </w:rPr>
        <w:t>2.6.</w:t>
      </w:r>
      <w:r w:rsidR="00E35B71" w:rsidRPr="00E35B71">
        <w:rPr>
          <w:rFonts w:ascii="Times New Roman" w:hAnsi="Times New Roman" w:cs="Times New Roman"/>
          <w:b/>
          <w:bCs/>
          <w:sz w:val="28"/>
          <w:szCs w:val="28"/>
        </w:rPr>
        <w:t>Рельеф</w:t>
      </w:r>
      <w:bookmarkEnd w:id="8"/>
      <w:bookmarkEnd w:id="9"/>
      <w:bookmarkEnd w:id="10"/>
    </w:p>
    <w:p w:rsidR="00E35B71" w:rsidRDefault="00E35B7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E35B71">
        <w:rPr>
          <w:rFonts w:ascii="Times New Roman" w:hAnsi="Times New Roman" w:cs="Times New Roman"/>
          <w:sz w:val="28"/>
          <w:szCs w:val="28"/>
        </w:rPr>
        <w:t>Тепло-Огаревский</w:t>
      </w:r>
      <w:proofErr w:type="gramEnd"/>
      <w:r w:rsidRPr="00E35B71">
        <w:rPr>
          <w:rFonts w:ascii="Times New Roman" w:hAnsi="Times New Roman" w:cs="Times New Roman"/>
          <w:sz w:val="28"/>
          <w:szCs w:val="28"/>
        </w:rPr>
        <w:t xml:space="preserve"> расположен на северо-восточном склоне средне-русской возвышенности. Абсолютные отметки рельефа 255м на юге района, 232 м на севере. Поверхность представляет собой волнистую равнину, расчлененную речными долинами, балками, оврагами с крутыми склонами, с развитыми карстовыми формами. Форма водораздела увалисто-холмистая.</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C13D12"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1" w:name="_Toc223812634"/>
      <w:bookmarkStart w:id="12" w:name="_Toc246133568"/>
      <w:bookmarkStart w:id="13" w:name="_Toc505072494"/>
      <w:r>
        <w:rPr>
          <w:rFonts w:ascii="Times New Roman" w:hAnsi="Times New Roman" w:cs="Times New Roman"/>
          <w:b/>
          <w:bCs/>
          <w:sz w:val="28"/>
          <w:szCs w:val="28"/>
        </w:rPr>
        <w:lastRenderedPageBreak/>
        <w:t>2.7.</w:t>
      </w:r>
      <w:r w:rsidR="004A59FD" w:rsidRPr="004A59FD">
        <w:rPr>
          <w:rFonts w:ascii="Times New Roman" w:hAnsi="Times New Roman" w:cs="Times New Roman"/>
          <w:b/>
          <w:bCs/>
          <w:sz w:val="28"/>
          <w:szCs w:val="28"/>
        </w:rPr>
        <w:t>Микроклиматические особенности</w:t>
      </w:r>
      <w:bookmarkEnd w:id="11"/>
      <w:bookmarkEnd w:id="12"/>
      <w:bookmarkEnd w:id="13"/>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4A59FD">
        <w:rPr>
          <w:rFonts w:ascii="Times New Roman" w:hAnsi="Times New Roman" w:cs="Times New Roman"/>
          <w:sz w:val="28"/>
          <w:szCs w:val="28"/>
        </w:rPr>
        <w:t>Важное значение</w:t>
      </w:r>
      <w:proofErr w:type="gramEnd"/>
      <w:r w:rsidRPr="004A59FD">
        <w:rPr>
          <w:rFonts w:ascii="Times New Roman" w:hAnsi="Times New Roman" w:cs="Times New Roman"/>
          <w:sz w:val="28"/>
          <w:szCs w:val="28"/>
        </w:rPr>
        <w:t xml:space="preserve"> в формировании ветрового режима играют орографические особенности рельефа. В не 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proofErr w:type="spellStart"/>
      <w:r w:rsidRPr="004A59FD">
        <w:rPr>
          <w:rFonts w:ascii="Times New Roman" w:hAnsi="Times New Roman" w:cs="Times New Roman"/>
          <w:sz w:val="28"/>
          <w:szCs w:val="28"/>
        </w:rPr>
        <w:t>Упы</w:t>
      </w:r>
      <w:proofErr w:type="spellEnd"/>
      <w:r w:rsidRPr="004A59FD">
        <w:rPr>
          <w:rFonts w:ascii="Times New Roman" w:hAnsi="Times New Roman" w:cs="Times New Roman"/>
          <w:sz w:val="28"/>
          <w:szCs w:val="28"/>
        </w:rPr>
        <w:t xml:space="preserve">, а также других рек </w:t>
      </w:r>
      <w:proofErr w:type="spellStart"/>
      <w:r w:rsidRPr="004A59FD">
        <w:rPr>
          <w:rFonts w:ascii="Times New Roman" w:hAnsi="Times New Roman" w:cs="Times New Roman"/>
          <w:sz w:val="28"/>
          <w:szCs w:val="28"/>
        </w:rPr>
        <w:t>меридиального</w:t>
      </w:r>
      <w:proofErr w:type="spellEnd"/>
      <w:r w:rsidRPr="004A59FD">
        <w:rPr>
          <w:rFonts w:ascii="Times New Roman" w:hAnsi="Times New Roman" w:cs="Times New Roman"/>
          <w:sz w:val="28"/>
          <w:szCs w:val="28"/>
        </w:rPr>
        <w:t xml:space="preserve"> направления. </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14" w:name="_Toc223812635"/>
      <w:bookmarkStart w:id="15" w:name="_Toc246133569"/>
      <w:bookmarkStart w:id="16" w:name="_Toc505072495"/>
      <w:r>
        <w:rPr>
          <w:rFonts w:ascii="Times New Roman" w:hAnsi="Times New Roman" w:cs="Times New Roman"/>
          <w:b/>
          <w:bCs/>
          <w:sz w:val="28"/>
          <w:szCs w:val="28"/>
        </w:rPr>
        <w:t xml:space="preserve">                              2.8.</w:t>
      </w:r>
      <w:r w:rsidR="004A59FD" w:rsidRPr="004A59FD">
        <w:rPr>
          <w:rFonts w:ascii="Times New Roman" w:hAnsi="Times New Roman" w:cs="Times New Roman"/>
          <w:b/>
          <w:bCs/>
          <w:sz w:val="28"/>
          <w:szCs w:val="28"/>
        </w:rPr>
        <w:t>Агроклиматические условия</w:t>
      </w:r>
      <w:bookmarkEnd w:id="14"/>
      <w:bookmarkEnd w:id="15"/>
      <w:bookmarkEnd w:id="16"/>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 район относится ко II-</w:t>
      </w:r>
      <w:proofErr w:type="spellStart"/>
      <w:r w:rsidRPr="004A59FD">
        <w:rPr>
          <w:rFonts w:ascii="Times New Roman" w:hAnsi="Times New Roman" w:cs="Times New Roman"/>
          <w:sz w:val="28"/>
          <w:szCs w:val="28"/>
        </w:rPr>
        <w:t>му</w:t>
      </w:r>
      <w:proofErr w:type="spellEnd"/>
      <w:r w:rsidRPr="004A59FD">
        <w:rPr>
          <w:rFonts w:ascii="Times New Roman" w:hAnsi="Times New Roman" w:cs="Times New Roman"/>
          <w:sz w:val="28"/>
          <w:szCs w:val="28"/>
        </w:rPr>
        <w:t xml:space="preserve"> агроклиматическому району.</w:t>
      </w:r>
    </w:p>
    <w:p w:rsidR="004A59FD" w:rsidRDefault="00DB00BD" w:rsidP="00DB00BD">
      <w:pPr>
        <w:autoSpaceDE w:val="0"/>
        <w:autoSpaceDN w:val="0"/>
        <w:adjustRightInd w:val="0"/>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A59FD" w:rsidRPr="004A59FD">
        <w:rPr>
          <w:rFonts w:ascii="Times New Roman" w:hAnsi="Times New Roman" w:cs="Times New Roman"/>
          <w:b/>
          <w:bCs/>
          <w:sz w:val="28"/>
          <w:szCs w:val="28"/>
        </w:rPr>
        <w:t xml:space="preserve"> Основные показатели по району </w:t>
      </w:r>
    </w:p>
    <w:p w:rsidR="00656407" w:rsidRP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526"/>
        <w:gridCol w:w="720"/>
        <w:gridCol w:w="720"/>
        <w:gridCol w:w="720"/>
        <w:gridCol w:w="540"/>
        <w:gridCol w:w="1080"/>
        <w:gridCol w:w="900"/>
        <w:gridCol w:w="900"/>
        <w:gridCol w:w="1080"/>
        <w:gridCol w:w="1003"/>
      </w:tblGrid>
      <w:tr w:rsidR="004A59FD" w:rsidRPr="004A59FD" w:rsidTr="00955FF9">
        <w:tc>
          <w:tcPr>
            <w:tcW w:w="1382"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Район</w:t>
            </w:r>
          </w:p>
        </w:tc>
        <w:tc>
          <w:tcPr>
            <w:tcW w:w="3226" w:type="dxa"/>
            <w:gridSpan w:val="5"/>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Продолжительность периода (дни)</w:t>
            </w:r>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теплообеспеченности</w:t>
            </w:r>
            <w:proofErr w:type="spellEnd"/>
            <w:r w:rsidRPr="004A59FD">
              <w:rPr>
                <w:rFonts w:ascii="Times New Roman" w:hAnsi="Times New Roman" w:cs="Times New Roman"/>
                <w:sz w:val="28"/>
                <w:szCs w:val="28"/>
              </w:rPr>
              <w:t xml:space="preserve"> (сумма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rPr>
              <w:t>&gt;10</w:t>
            </w:r>
            <w:r w:rsidRPr="004A59FD">
              <w:rPr>
                <w:rFonts w:ascii="Times New Roman" w:hAnsi="Times New Roman" w:cs="Times New Roman"/>
                <w:sz w:val="28"/>
                <w:szCs w:val="28"/>
                <w:vertAlign w:val="superscript"/>
              </w:rPr>
              <w:t>0</w:t>
            </w:r>
            <w:r w:rsidRPr="004A59FD">
              <w:rPr>
                <w:rFonts w:ascii="Times New Roman" w:hAnsi="Times New Roman" w:cs="Times New Roman"/>
                <w:sz w:val="28"/>
                <w:szCs w:val="28"/>
              </w:rPr>
              <w:t>)</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влагообеспечен</w:t>
            </w:r>
            <w:proofErr w:type="spellEnd"/>
            <w:r w:rsidRPr="004A59FD">
              <w:rPr>
                <w:rFonts w:ascii="Times New Roman" w:hAnsi="Times New Roman" w:cs="Times New Roman"/>
                <w:sz w:val="28"/>
                <w:szCs w:val="28"/>
              </w:rPr>
              <w:t>.</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ГТК</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Сумма осадков за год, </w:t>
            </w:r>
            <w:proofErr w:type="gramStart"/>
            <w:r w:rsidRPr="004A59FD">
              <w:rPr>
                <w:rFonts w:ascii="Times New Roman" w:hAnsi="Times New Roman" w:cs="Times New Roman"/>
                <w:sz w:val="28"/>
                <w:szCs w:val="28"/>
              </w:rPr>
              <w:t>мм</w:t>
            </w:r>
            <w:proofErr w:type="gramEnd"/>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Устойчивый снежный покров, дни</w:t>
            </w:r>
          </w:p>
        </w:tc>
        <w:tc>
          <w:tcPr>
            <w:tcW w:w="1003"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Высота снежного покрова, </w:t>
            </w:r>
            <w:proofErr w:type="gramStart"/>
            <w:r w:rsidRPr="004A59FD">
              <w:rPr>
                <w:rFonts w:ascii="Times New Roman" w:hAnsi="Times New Roman" w:cs="Times New Roman"/>
                <w:sz w:val="28"/>
                <w:szCs w:val="28"/>
              </w:rPr>
              <w:t>см</w:t>
            </w:r>
            <w:proofErr w:type="gramEnd"/>
          </w:p>
        </w:tc>
      </w:tr>
      <w:tr w:rsidR="004A59FD" w:rsidRPr="004A59FD" w:rsidTr="00955FF9">
        <w:tc>
          <w:tcPr>
            <w:tcW w:w="1382"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526"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безморозные</w:t>
            </w:r>
          </w:p>
        </w:tc>
        <w:tc>
          <w:tcPr>
            <w:tcW w:w="2700" w:type="dxa"/>
            <w:gridSpan w:val="4"/>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со </w:t>
            </w:r>
            <w:proofErr w:type="spellStart"/>
            <w:r w:rsidRPr="004A59FD">
              <w:rPr>
                <w:rFonts w:ascii="Times New Roman" w:hAnsi="Times New Roman" w:cs="Times New Roman"/>
                <w:sz w:val="28"/>
                <w:szCs w:val="28"/>
              </w:rPr>
              <w:t>среднесут</w:t>
            </w:r>
            <w:proofErr w:type="spellEnd"/>
            <w:r w:rsidRPr="004A59FD">
              <w:rPr>
                <w:rFonts w:ascii="Times New Roman" w:hAnsi="Times New Roman" w:cs="Times New Roman"/>
                <w:sz w:val="28"/>
                <w:szCs w:val="28"/>
              </w:rPr>
              <w:t xml:space="preserve">.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lang w:val="en-US"/>
              </w:rPr>
              <w:t>&gt;</w:t>
            </w:r>
            <w:r w:rsidRPr="004A59FD">
              <w:rPr>
                <w:rFonts w:ascii="Times New Roman" w:hAnsi="Times New Roman" w:cs="Times New Roman"/>
                <w:sz w:val="28"/>
                <w:szCs w:val="28"/>
              </w:rPr>
              <w:t>0</w:t>
            </w:r>
            <w:r w:rsidRPr="004A59FD">
              <w:rPr>
                <w:rFonts w:ascii="Times New Roman" w:hAnsi="Times New Roman" w:cs="Times New Roman"/>
                <w:sz w:val="28"/>
                <w:szCs w:val="28"/>
                <w:vertAlign w:val="superscript"/>
                <w:lang w:val="en-US"/>
              </w:rPr>
              <w:t>0</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955FF9">
        <w:tc>
          <w:tcPr>
            <w:tcW w:w="1382"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526"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15</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955FF9">
        <w:tc>
          <w:tcPr>
            <w:tcW w:w="1382" w:type="dxa"/>
            <w:vAlign w:val="center"/>
          </w:tcPr>
          <w:p w:rsidR="004A59FD" w:rsidRPr="004A59FD" w:rsidRDefault="004A59FD" w:rsidP="00955FF9">
            <w:pPr>
              <w:autoSpaceDE w:val="0"/>
              <w:autoSpaceDN w:val="0"/>
              <w:adjustRightInd w:val="0"/>
              <w:spacing w:after="0" w:line="360" w:lineRule="exact"/>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w:t>
            </w:r>
          </w:p>
        </w:tc>
        <w:tc>
          <w:tcPr>
            <w:tcW w:w="526"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175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85</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2150</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1,2</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500</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130</w:t>
            </w:r>
          </w:p>
        </w:tc>
        <w:tc>
          <w:tcPr>
            <w:tcW w:w="1003"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30</w:t>
            </w:r>
          </w:p>
        </w:tc>
      </w:tr>
    </w:tbl>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В малоснежные зимы и на открытых местах глубина промерзания почвы достигает 132 см (для глинистых грунтов) и 160 см (для супесей и песков).</w:t>
      </w:r>
    </w:p>
    <w:p w:rsidR="0065779A" w:rsidRDefault="00F9674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7" w:name="_Toc223812640"/>
      <w:bookmarkStart w:id="18" w:name="_Toc246133574"/>
      <w:bookmarkStart w:id="19" w:name="_Toc505072500"/>
      <w:r>
        <w:rPr>
          <w:rFonts w:ascii="Times New Roman" w:hAnsi="Times New Roman" w:cs="Times New Roman"/>
          <w:b/>
          <w:bCs/>
          <w:sz w:val="28"/>
          <w:szCs w:val="28"/>
        </w:rPr>
        <w:t>2.9.</w:t>
      </w:r>
      <w:r w:rsidR="004A59FD" w:rsidRPr="004A59FD">
        <w:rPr>
          <w:rFonts w:ascii="Times New Roman" w:hAnsi="Times New Roman" w:cs="Times New Roman"/>
          <w:b/>
          <w:bCs/>
          <w:sz w:val="28"/>
          <w:szCs w:val="28"/>
        </w:rPr>
        <w:t>Гидрография, гидрология и ресурсы</w:t>
      </w:r>
    </w:p>
    <w:p w:rsidR="004A59FD" w:rsidRDefault="004A59FD" w:rsidP="00CA0188">
      <w:pPr>
        <w:autoSpaceDE w:val="0"/>
        <w:autoSpaceDN w:val="0"/>
        <w:adjustRightInd w:val="0"/>
        <w:spacing w:after="0" w:line="360" w:lineRule="exact"/>
        <w:ind w:firstLine="709"/>
        <w:jc w:val="center"/>
        <w:rPr>
          <w:rFonts w:ascii="Times New Roman" w:hAnsi="Times New Roman" w:cs="Times New Roman"/>
          <w:b/>
          <w:bCs/>
          <w:sz w:val="28"/>
          <w:szCs w:val="28"/>
        </w:rPr>
      </w:pPr>
      <w:r w:rsidRPr="004A59FD">
        <w:rPr>
          <w:rFonts w:ascii="Times New Roman" w:hAnsi="Times New Roman" w:cs="Times New Roman"/>
          <w:b/>
          <w:bCs/>
          <w:sz w:val="28"/>
          <w:szCs w:val="28"/>
        </w:rPr>
        <w:t>поверхностных вод</w:t>
      </w:r>
      <w:bookmarkEnd w:id="17"/>
      <w:bookmarkEnd w:id="18"/>
      <w:bookmarkEnd w:id="19"/>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spellStart"/>
      <w:r w:rsidRPr="004A59FD">
        <w:rPr>
          <w:rFonts w:ascii="Times New Roman" w:hAnsi="Times New Roman" w:cs="Times New Roman"/>
          <w:sz w:val="28"/>
          <w:szCs w:val="28"/>
        </w:rPr>
        <w:t>Гидросеть</w:t>
      </w:r>
      <w:proofErr w:type="spellEnd"/>
      <w:r w:rsidRPr="004A59FD">
        <w:rPr>
          <w:rFonts w:ascii="Times New Roman" w:hAnsi="Times New Roman" w:cs="Times New Roman"/>
          <w:sz w:val="28"/>
          <w:szCs w:val="28"/>
        </w:rPr>
        <w:t xml:space="preserve"> района относится к бассейну р. Оки.</w:t>
      </w:r>
    </w:p>
    <w:p w:rsidR="004A59FD" w:rsidRPr="004A59FD" w:rsidRDefault="004A59FD"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Реки равнинного типа с незначительными уклонами и небольшой скоростью течения, преимущественно снегового питания.</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lastRenderedPageBreak/>
        <w:t>Наименьший годовой расход воды зимой – модуль стока 1,0 л/сек с 1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летом – 0,8-1,0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на малых реках минимальные модули стока обычно меньше, чем на средних и равны 0,2-0,3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При водосборах меньше 20-50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xml:space="preserve"> в маловодные годы минимальный сток равен 0.</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Главной водной артерией является р.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бассейн которой занимает северную часть территории. Юг дренируется истоками рек </w:t>
      </w:r>
      <w:proofErr w:type="gramStart"/>
      <w:r w:rsidRPr="004A59FD">
        <w:rPr>
          <w:rFonts w:ascii="Times New Roman" w:hAnsi="Times New Roman" w:cs="Times New Roman"/>
          <w:sz w:val="28"/>
          <w:szCs w:val="28"/>
        </w:rPr>
        <w:t>Красивая</w:t>
      </w:r>
      <w:proofErr w:type="gramEnd"/>
      <w:r w:rsidRPr="004A59FD">
        <w:rPr>
          <w:rFonts w:ascii="Times New Roman" w:hAnsi="Times New Roman" w:cs="Times New Roman"/>
          <w:sz w:val="28"/>
          <w:szCs w:val="28"/>
        </w:rPr>
        <w:t xml:space="preserve"> Меча, </w:t>
      </w:r>
      <w:proofErr w:type="spellStart"/>
      <w:r w:rsidRPr="004A59FD">
        <w:rPr>
          <w:rFonts w:ascii="Times New Roman" w:hAnsi="Times New Roman" w:cs="Times New Roman"/>
          <w:sz w:val="28"/>
          <w:szCs w:val="28"/>
        </w:rPr>
        <w:t>Зуша</w:t>
      </w:r>
      <w:proofErr w:type="spellEnd"/>
      <w:r w:rsidRPr="004A59FD">
        <w:rPr>
          <w:rFonts w:ascii="Times New Roman" w:hAnsi="Times New Roman" w:cs="Times New Roman"/>
          <w:sz w:val="28"/>
          <w:szCs w:val="28"/>
        </w:rPr>
        <w:t>, Плава.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начинается </w:t>
      </w:r>
      <w:proofErr w:type="gramStart"/>
      <w:r w:rsidRPr="004A59FD">
        <w:rPr>
          <w:rFonts w:ascii="Times New Roman" w:hAnsi="Times New Roman" w:cs="Times New Roman"/>
          <w:sz w:val="28"/>
          <w:szCs w:val="28"/>
        </w:rPr>
        <w:t>у</w:t>
      </w:r>
      <w:proofErr w:type="gramEnd"/>
      <w:r w:rsidRPr="004A59FD">
        <w:rPr>
          <w:rFonts w:ascii="Times New Roman" w:hAnsi="Times New Roman" w:cs="Times New Roman"/>
          <w:sz w:val="28"/>
          <w:szCs w:val="28"/>
        </w:rPr>
        <w:t xml:space="preserve"> с. </w:t>
      </w:r>
      <w:proofErr w:type="spellStart"/>
      <w:r w:rsidRPr="004A59FD">
        <w:rPr>
          <w:rFonts w:ascii="Times New Roman" w:hAnsi="Times New Roman" w:cs="Times New Roman"/>
          <w:sz w:val="28"/>
          <w:szCs w:val="28"/>
        </w:rPr>
        <w:t>Верхоупье</w:t>
      </w:r>
      <w:proofErr w:type="spellEnd"/>
      <w:r w:rsidRPr="004A59FD">
        <w:rPr>
          <w:rFonts w:ascii="Times New Roman" w:hAnsi="Times New Roman" w:cs="Times New Roman"/>
          <w:sz w:val="28"/>
          <w:szCs w:val="28"/>
        </w:rPr>
        <w:t xml:space="preserve"> в </w:t>
      </w:r>
      <w:proofErr w:type="spellStart"/>
      <w:r w:rsidRPr="004A59FD">
        <w:rPr>
          <w:rFonts w:ascii="Times New Roman" w:hAnsi="Times New Roman" w:cs="Times New Roman"/>
          <w:sz w:val="28"/>
          <w:szCs w:val="28"/>
        </w:rPr>
        <w:t>Воловском</w:t>
      </w:r>
      <w:proofErr w:type="spellEnd"/>
      <w:r w:rsidRPr="004A59FD">
        <w:rPr>
          <w:rFonts w:ascii="Times New Roman" w:hAnsi="Times New Roman" w:cs="Times New Roman"/>
          <w:sz w:val="28"/>
          <w:szCs w:val="28"/>
        </w:rPr>
        <w:t xml:space="preserve"> районе. Речная долина определяется расчлененным рельефом, проложена в доледниковых породах, река резко меняет свое направление с </w:t>
      </w:r>
      <w:proofErr w:type="gramStart"/>
      <w:r w:rsidRPr="004A59FD">
        <w:rPr>
          <w:rFonts w:ascii="Times New Roman" w:hAnsi="Times New Roman" w:cs="Times New Roman"/>
          <w:sz w:val="28"/>
          <w:szCs w:val="28"/>
        </w:rPr>
        <w:t>меридионального</w:t>
      </w:r>
      <w:proofErr w:type="gramEnd"/>
      <w:r w:rsidRPr="004A59FD">
        <w:rPr>
          <w:rFonts w:ascii="Times New Roman" w:hAnsi="Times New Roman" w:cs="Times New Roman"/>
          <w:sz w:val="28"/>
          <w:szCs w:val="28"/>
        </w:rPr>
        <w:t xml:space="preserve"> на широтное. Долина глубокая, хорошо развита, с террасовыми склонами. Русло повсеместно врезано в аллювиальные суглинисто-песчаные отложения, ширина 20-25м, скорость течения на перекатах 0,4-1,0 м/сек, на плесах 0,2-0,3 м/сек. Средний уклон 0,00012. Возможна организация отдыха.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Красивая Меча берет начало южнее </w:t>
      </w:r>
      <w:proofErr w:type="gramStart"/>
      <w:r w:rsidRPr="004A59FD">
        <w:rPr>
          <w:rFonts w:ascii="Times New Roman" w:hAnsi="Times New Roman" w:cs="Times New Roman"/>
          <w:sz w:val="28"/>
          <w:szCs w:val="28"/>
        </w:rPr>
        <w:t>с</w:t>
      </w:r>
      <w:proofErr w:type="gramEnd"/>
      <w:r w:rsidRPr="004A59FD">
        <w:rPr>
          <w:rFonts w:ascii="Times New Roman" w:hAnsi="Times New Roman" w:cs="Times New Roman"/>
          <w:sz w:val="28"/>
          <w:szCs w:val="28"/>
        </w:rPr>
        <w:t xml:space="preserve">. Волчья Дубрава. Среднее падение реки на 35 см на 1 км, течет в глубокой (30-40м) </w:t>
      </w:r>
      <w:proofErr w:type="gramStart"/>
      <w:r w:rsidRPr="004A59FD">
        <w:rPr>
          <w:rFonts w:ascii="Times New Roman" w:hAnsi="Times New Roman" w:cs="Times New Roman"/>
          <w:sz w:val="28"/>
          <w:szCs w:val="28"/>
        </w:rPr>
        <w:t>сильно извилистой</w:t>
      </w:r>
      <w:proofErr w:type="gramEnd"/>
      <w:r w:rsidRPr="004A59FD">
        <w:rPr>
          <w:rFonts w:ascii="Times New Roman" w:hAnsi="Times New Roman" w:cs="Times New Roman"/>
          <w:sz w:val="28"/>
          <w:szCs w:val="28"/>
        </w:rPr>
        <w:t xml:space="preserve"> долине, врезанной в известняки.</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Ширина долины 100-150 м. Склоны террасированы. Русло имеет глубину 0,5-1,5 м.</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Река Плава наиболее полноводная, долина глубоко врезана в карбонатные отложения, что обуславливает их дренирование и активное родниковое питание реки. Склоны реки террасированы, иногда обрывисты.</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Пойма высотой 4-5м, шириной 0,2-1,0 км, ровная, сухая, занята лугами и полями. Русло шириной 10-45 м, глубиной 0,5-2,0 м, с частыми перекатами и широкими плесами. Падение реки значительное.</w:t>
      </w:r>
    </w:p>
    <w:p w:rsidR="00C41C94" w:rsidRPr="004A59FD" w:rsidRDefault="00C41C94" w:rsidP="00DB00BD">
      <w:pPr>
        <w:autoSpaceDE w:val="0"/>
        <w:autoSpaceDN w:val="0"/>
        <w:adjustRightInd w:val="0"/>
        <w:spacing w:after="0" w:line="360" w:lineRule="exact"/>
        <w:ind w:firstLine="709"/>
        <w:jc w:val="both"/>
        <w:rPr>
          <w:rFonts w:ascii="Times New Roman" w:hAnsi="Times New Roman" w:cs="Times New Roman"/>
          <w:sz w:val="28"/>
          <w:szCs w:val="28"/>
        </w:rPr>
      </w:pPr>
    </w:p>
    <w:p w:rsidR="00303101" w:rsidRDefault="00C41C94"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20" w:name="_Toc223812641"/>
      <w:bookmarkStart w:id="21" w:name="_Toc246133575"/>
      <w:bookmarkStart w:id="22" w:name="_Toc505072501"/>
      <w:r>
        <w:rPr>
          <w:rFonts w:ascii="Times New Roman" w:hAnsi="Times New Roman" w:cs="Times New Roman"/>
          <w:b/>
          <w:bCs/>
          <w:sz w:val="28"/>
          <w:szCs w:val="28"/>
        </w:rPr>
        <w:t xml:space="preserve">                          2.10.</w:t>
      </w:r>
      <w:r w:rsidR="00303101" w:rsidRPr="00303101">
        <w:rPr>
          <w:rFonts w:ascii="Times New Roman" w:hAnsi="Times New Roman" w:cs="Times New Roman"/>
          <w:b/>
          <w:bCs/>
          <w:sz w:val="28"/>
          <w:szCs w:val="28"/>
        </w:rPr>
        <w:t>Гидрогеологические условия</w:t>
      </w:r>
      <w:bookmarkEnd w:id="20"/>
      <w:bookmarkEnd w:id="21"/>
      <w:bookmarkEnd w:id="22"/>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Гидрогеологическое строение бассейна, характеризующееся частым чередованием водоносных и водоупорных слоев, привело к образованию многочисленных водоносных горизонтов небольшой мощности, нередко гидравлически связанных между собой.</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Источником водоснабжения района являются подземные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Для удовлетворения нужд мелких потребителей используются все водоносные горизонты посредством каптированных родников, колодцев, глубиной от 2-5 до 20-30 м и скважинами, глубиной до 20-30м.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Для удовлетворения нужд крупного водоснабжения используются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и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 xml:space="preserve">-лебедянский водоносный комплекс одиночными скважинами, глубиной 50-140м. При эксплуатации </w:t>
      </w:r>
      <w:proofErr w:type="spellStart"/>
      <w:r w:rsidRPr="00303101">
        <w:rPr>
          <w:rFonts w:ascii="Times New Roman" w:hAnsi="Times New Roman" w:cs="Times New Roman"/>
          <w:sz w:val="28"/>
          <w:szCs w:val="28"/>
        </w:rPr>
        <w:lastRenderedPageBreak/>
        <w:t>упинского</w:t>
      </w:r>
      <w:proofErr w:type="spellEnd"/>
      <w:r w:rsidRPr="00303101">
        <w:rPr>
          <w:rFonts w:ascii="Times New Roman" w:hAnsi="Times New Roman" w:cs="Times New Roman"/>
          <w:sz w:val="28"/>
          <w:szCs w:val="28"/>
        </w:rPr>
        <w:t xml:space="preserve"> водоносного горизонта надо ограничить </w:t>
      </w:r>
      <w:proofErr w:type="spellStart"/>
      <w:r w:rsidRPr="00303101">
        <w:rPr>
          <w:rFonts w:ascii="Times New Roman" w:hAnsi="Times New Roman" w:cs="Times New Roman"/>
          <w:sz w:val="28"/>
          <w:szCs w:val="28"/>
        </w:rPr>
        <w:t>водоотбор</w:t>
      </w:r>
      <w:proofErr w:type="spellEnd"/>
      <w:r w:rsidRPr="00303101">
        <w:rPr>
          <w:rFonts w:ascii="Times New Roman" w:hAnsi="Times New Roman" w:cs="Times New Roman"/>
          <w:sz w:val="28"/>
          <w:szCs w:val="28"/>
        </w:rPr>
        <w:t xml:space="preserve"> до 10-20 м</w:t>
      </w:r>
      <w:r w:rsidRPr="00303101">
        <w:rPr>
          <w:rFonts w:ascii="Times New Roman" w:hAnsi="Times New Roman" w:cs="Times New Roman"/>
          <w:sz w:val="28"/>
          <w:szCs w:val="28"/>
          <w:vertAlign w:val="superscript"/>
        </w:rPr>
        <w:t>3</w:t>
      </w:r>
      <w:r w:rsidRPr="00303101">
        <w:rPr>
          <w:rFonts w:ascii="Times New Roman" w:hAnsi="Times New Roman" w:cs="Times New Roman"/>
          <w:sz w:val="28"/>
          <w:szCs w:val="28"/>
        </w:rPr>
        <w:t>/ч на отдельных участках.</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распространены: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1. Верхние водоносные горизонты, не имеющие практического значения, использующиеся для нужд мелких потребителей. </w:t>
      </w:r>
      <w:proofErr w:type="gramStart"/>
      <w:r w:rsidRPr="00303101">
        <w:rPr>
          <w:rFonts w:ascii="Times New Roman" w:hAnsi="Times New Roman" w:cs="Times New Roman"/>
          <w:sz w:val="28"/>
          <w:szCs w:val="28"/>
        </w:rPr>
        <w:t xml:space="preserve">Воды аллювиального водоносного горизонта распространены в долинах </w:t>
      </w:r>
      <w:proofErr w:type="spellStart"/>
      <w:r w:rsidRPr="00303101">
        <w:rPr>
          <w:rFonts w:ascii="Times New Roman" w:hAnsi="Times New Roman" w:cs="Times New Roman"/>
          <w:sz w:val="28"/>
          <w:szCs w:val="28"/>
        </w:rPr>
        <w:t>р.р</w:t>
      </w:r>
      <w:proofErr w:type="spellEnd"/>
      <w:r w:rsidRPr="00303101">
        <w:rPr>
          <w:rFonts w:ascii="Times New Roman" w:hAnsi="Times New Roman" w:cs="Times New Roman"/>
          <w:sz w:val="28"/>
          <w:szCs w:val="28"/>
        </w:rPr>
        <w:t xml:space="preserve">. </w:t>
      </w:r>
      <w:proofErr w:type="spellStart"/>
      <w:r w:rsidRPr="00303101">
        <w:rPr>
          <w:rFonts w:ascii="Times New Roman" w:hAnsi="Times New Roman" w:cs="Times New Roman"/>
          <w:sz w:val="28"/>
          <w:szCs w:val="28"/>
        </w:rPr>
        <w:t>Плавы</w:t>
      </w:r>
      <w:proofErr w:type="spellEnd"/>
      <w:r w:rsidRPr="00303101">
        <w:rPr>
          <w:rFonts w:ascii="Times New Roman" w:hAnsi="Times New Roman" w:cs="Times New Roman"/>
          <w:sz w:val="28"/>
          <w:szCs w:val="28"/>
        </w:rPr>
        <w:t xml:space="preserve">, Уперты, </w:t>
      </w:r>
      <w:proofErr w:type="spellStart"/>
      <w:r w:rsidRPr="00303101">
        <w:rPr>
          <w:rFonts w:ascii="Times New Roman" w:hAnsi="Times New Roman" w:cs="Times New Roman"/>
          <w:sz w:val="28"/>
          <w:szCs w:val="28"/>
        </w:rPr>
        <w:t>Упы</w:t>
      </w:r>
      <w:proofErr w:type="spellEnd"/>
      <w:r w:rsidRPr="00303101">
        <w:rPr>
          <w:rFonts w:ascii="Times New Roman" w:hAnsi="Times New Roman" w:cs="Times New Roman"/>
          <w:sz w:val="28"/>
          <w:szCs w:val="28"/>
        </w:rPr>
        <w:t>, Красивой Мечи, на глубине от 2 до 11,6 м (в среднем от 4 до 6).</w:t>
      </w:r>
      <w:proofErr w:type="gramEnd"/>
      <w:r w:rsidRPr="00303101">
        <w:rPr>
          <w:rFonts w:ascii="Times New Roman" w:hAnsi="Times New Roman" w:cs="Times New Roman"/>
          <w:sz w:val="28"/>
          <w:szCs w:val="28"/>
        </w:rPr>
        <w:t xml:space="preserve"> Дебит 0,09-0,76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спорадического распространения, </w:t>
      </w:r>
      <w:proofErr w:type="gramStart"/>
      <w:r w:rsidRPr="00303101">
        <w:rPr>
          <w:rFonts w:ascii="Times New Roman" w:hAnsi="Times New Roman" w:cs="Times New Roman"/>
          <w:sz w:val="28"/>
          <w:szCs w:val="28"/>
        </w:rPr>
        <w:t>ч</w:t>
      </w:r>
      <w:proofErr w:type="gramEnd"/>
      <w:r w:rsidRPr="00303101">
        <w:rPr>
          <w:rFonts w:ascii="Times New Roman" w:hAnsi="Times New Roman" w:cs="Times New Roman"/>
          <w:sz w:val="28"/>
          <w:szCs w:val="28"/>
        </w:rPr>
        <w:t xml:space="preserve"> глубиной залегания от 0,0 до 40,8 м, с дебитом 0,03-1,9 л/с, воды напорные.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Эти горизонты необходимо учитывать при застройке и предусматривать мероприятия по их понижению.</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2.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распространенный повсеместно. Мощность обводненной толщи 1-3 м (на юге), до 10-15 м (на севере). Воды повсеместно грунтовые. Дебиты на водоразделах 0,002-0,3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w:t>
      </w:r>
      <w:proofErr w:type="gramEnd"/>
      <w:r w:rsidRPr="00303101">
        <w:rPr>
          <w:rFonts w:ascii="Times New Roman" w:hAnsi="Times New Roman" w:cs="Times New Roman"/>
          <w:sz w:val="28"/>
          <w:szCs w:val="28"/>
        </w:rPr>
        <w:t xml:space="preserve"> долинах 1,2-4,7 л/с. Воды пресные, гидрокарбонатные кальциево-магниевые. Содержание железа 3,8 мг/л, фтора 0,25-0,7 мг/л. Питание горизонта происходит за счет инфильтрации.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юге воды используются посредством неглубоких колодцев и каптированных родников для питья и хозяйственных нужд. На севере – это единственный источник водоснабжения.</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3.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-Лебедянский водоносный комплекс, представленный двумя водоносными горизонтами: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а) заволжский, мощностью до 46 м, глубиной залегания от 32-74 м до 104 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303101">
        <w:rPr>
          <w:rFonts w:ascii="Times New Roman" w:hAnsi="Times New Roman" w:cs="Times New Roman"/>
          <w:sz w:val="28"/>
          <w:szCs w:val="28"/>
        </w:rPr>
        <w:t>Распространен</w:t>
      </w:r>
      <w:proofErr w:type="gramEnd"/>
      <w:r w:rsidRPr="00303101">
        <w:rPr>
          <w:rFonts w:ascii="Times New Roman" w:hAnsi="Times New Roman" w:cs="Times New Roman"/>
          <w:sz w:val="28"/>
          <w:szCs w:val="28"/>
        </w:rPr>
        <w:t xml:space="preserve"> на юге территории и в долинах рек на севере. Дебиты от сотых долей до 3,7 л/с. Верхняя часть горизонта характеризуется </w:t>
      </w:r>
      <w:proofErr w:type="spellStart"/>
      <w:r w:rsidRPr="00303101">
        <w:rPr>
          <w:rFonts w:ascii="Times New Roman" w:hAnsi="Times New Roman" w:cs="Times New Roman"/>
          <w:sz w:val="28"/>
          <w:szCs w:val="28"/>
        </w:rPr>
        <w:t>низкодебитными</w:t>
      </w:r>
      <w:proofErr w:type="spellEnd"/>
      <w:r w:rsidRPr="00303101">
        <w:rPr>
          <w:rFonts w:ascii="Times New Roman" w:hAnsi="Times New Roman" w:cs="Times New Roman"/>
          <w:sz w:val="28"/>
          <w:szCs w:val="28"/>
        </w:rPr>
        <w:t xml:space="preserve"> родниками, нижняя часть – родниками с расходом 3,0-3,7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пресные, умеренно-жесткие, железо отсутствует, содержание фтора в пределах нормы. Горизонт является основным источником водоснабжения. Модули </w:t>
      </w:r>
      <w:proofErr w:type="spellStart"/>
      <w:r w:rsidRPr="00303101">
        <w:rPr>
          <w:rFonts w:ascii="Times New Roman" w:hAnsi="Times New Roman" w:cs="Times New Roman"/>
          <w:sz w:val="28"/>
          <w:szCs w:val="28"/>
        </w:rPr>
        <w:t>эксплутационных</w:t>
      </w:r>
      <w:proofErr w:type="spellEnd"/>
      <w:r w:rsidRPr="00303101">
        <w:rPr>
          <w:rFonts w:ascii="Times New Roman" w:hAnsi="Times New Roman" w:cs="Times New Roman"/>
          <w:sz w:val="28"/>
          <w:szCs w:val="28"/>
        </w:rPr>
        <w:t xml:space="preserve"> ресурсов колеблются от 3 (артезианские воды), до 3,8 л/с </w:t>
      </w:r>
      <w:proofErr w:type="spellStart"/>
      <w:proofErr w:type="gramStart"/>
      <w:r w:rsidRPr="00303101">
        <w:rPr>
          <w:rFonts w:ascii="Times New Roman" w:hAnsi="Times New Roman" w:cs="Times New Roman"/>
          <w:sz w:val="28"/>
          <w:szCs w:val="28"/>
        </w:rPr>
        <w:t>с</w:t>
      </w:r>
      <w:proofErr w:type="spellEnd"/>
      <w:proofErr w:type="gramEnd"/>
      <w:r w:rsidRPr="00303101">
        <w:rPr>
          <w:rFonts w:ascii="Times New Roman" w:hAnsi="Times New Roman" w:cs="Times New Roman"/>
          <w:sz w:val="28"/>
          <w:szCs w:val="28"/>
        </w:rPr>
        <w:t xml:space="preserve"> 1 км</w:t>
      </w:r>
      <w:r w:rsidRPr="00303101">
        <w:rPr>
          <w:rFonts w:ascii="Times New Roman" w:hAnsi="Times New Roman" w:cs="Times New Roman"/>
          <w:sz w:val="28"/>
          <w:szCs w:val="28"/>
          <w:vertAlign w:val="superscript"/>
        </w:rPr>
        <w:t>2</w:t>
      </w:r>
      <w:r w:rsidRPr="00303101">
        <w:rPr>
          <w:rFonts w:ascii="Times New Roman" w:hAnsi="Times New Roman" w:cs="Times New Roman"/>
          <w:sz w:val="28"/>
          <w:szCs w:val="28"/>
        </w:rPr>
        <w:t xml:space="preserve"> (грунтовые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б) </w:t>
      </w:r>
      <w:proofErr w:type="spellStart"/>
      <w:r w:rsidRPr="00303101">
        <w:rPr>
          <w:rFonts w:ascii="Times New Roman" w:hAnsi="Times New Roman" w:cs="Times New Roman"/>
          <w:sz w:val="28"/>
          <w:szCs w:val="28"/>
        </w:rPr>
        <w:t>Данково</w:t>
      </w:r>
      <w:proofErr w:type="spellEnd"/>
      <w:r w:rsidRPr="00303101">
        <w:rPr>
          <w:rFonts w:ascii="Times New Roman" w:hAnsi="Times New Roman" w:cs="Times New Roman"/>
          <w:sz w:val="28"/>
          <w:szCs w:val="28"/>
        </w:rPr>
        <w:t>-Лебедянский водоносный горизонт, распространен повсеместно за исключением речных долин на юге. Мощность горизонта увеличивается в северном направлении до 106 м, минимальная на юге 56 м на юге.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Глубина залегания уровня достигает 69,8 м. Дебит 0,4-12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Вода</w:t>
      </w:r>
      <w:proofErr w:type="gramEnd"/>
      <w:r w:rsidRPr="00303101">
        <w:rPr>
          <w:rFonts w:ascii="Times New Roman" w:hAnsi="Times New Roman" w:cs="Times New Roman"/>
          <w:sz w:val="28"/>
          <w:szCs w:val="28"/>
        </w:rPr>
        <w:t xml:space="preserve"> умеренно жесткая 3,4-8,5 мг/л. Содержание железа от 0,05 до 3,5 мг/л, фтора 0,5-1,1 мг/л.</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lastRenderedPageBreak/>
        <w:t>Горизонт широко используется для различного водоснабжения.</w:t>
      </w:r>
    </w:p>
    <w:p w:rsidR="004A59FD"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разведанных водозаборов с утвержденными запасами не</w:t>
      </w:r>
      <w:r>
        <w:rPr>
          <w:rFonts w:ascii="Times New Roman" w:hAnsi="Times New Roman" w:cs="Times New Roman"/>
          <w:sz w:val="28"/>
          <w:szCs w:val="28"/>
        </w:rPr>
        <w:t xml:space="preserve"> имеется</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p>
    <w:p w:rsidR="00053FA6" w:rsidRDefault="00367FD8"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23" w:name="_Toc223812642"/>
      <w:bookmarkStart w:id="24" w:name="_Toc246133576"/>
      <w:bookmarkStart w:id="25" w:name="_Toc505072502"/>
      <w:r>
        <w:rPr>
          <w:rFonts w:ascii="Times New Roman" w:hAnsi="Times New Roman" w:cs="Times New Roman"/>
          <w:b/>
          <w:bCs/>
          <w:sz w:val="28"/>
          <w:szCs w:val="28"/>
        </w:rPr>
        <w:t xml:space="preserve">                      </w:t>
      </w:r>
      <w:r w:rsidRPr="00367FD8">
        <w:rPr>
          <w:rFonts w:ascii="Times New Roman" w:hAnsi="Times New Roman" w:cs="Times New Roman"/>
          <w:b/>
          <w:bCs/>
          <w:sz w:val="28"/>
          <w:szCs w:val="28"/>
        </w:rPr>
        <w:t>2.11.</w:t>
      </w:r>
      <w:r w:rsidR="00053FA6" w:rsidRPr="00367FD8">
        <w:rPr>
          <w:rFonts w:ascii="Times New Roman" w:hAnsi="Times New Roman" w:cs="Times New Roman"/>
          <w:b/>
          <w:bCs/>
          <w:sz w:val="28"/>
          <w:szCs w:val="28"/>
        </w:rPr>
        <w:t>Инженерно-геологические условия</w:t>
      </w:r>
      <w:bookmarkEnd w:id="23"/>
      <w:bookmarkEnd w:id="24"/>
      <w:bookmarkEnd w:id="25"/>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По инженерно-геологическим условиям можно выделить:</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1. Южный район (юг административного района), который характеризуется: неглубоким залеганием известняков, отсутствием ледниковых отложений, интенсивным развитием карста, эрозионным расчлененным рельефом. Долины рек имеют ассиметричное строение: один берег крутой, другой пологий, задернованный.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Особое развитие здесь получил карст. Появление его связано с неглубоким залеганием девонских </w:t>
      </w:r>
      <w:proofErr w:type="spellStart"/>
      <w:r w:rsidRPr="00053FA6">
        <w:rPr>
          <w:rFonts w:ascii="Times New Roman" w:hAnsi="Times New Roman" w:cs="Times New Roman"/>
          <w:sz w:val="28"/>
          <w:szCs w:val="28"/>
        </w:rPr>
        <w:t>карстующихся</w:t>
      </w:r>
      <w:proofErr w:type="spellEnd"/>
      <w:r w:rsidRPr="00053FA6">
        <w:rPr>
          <w:rFonts w:ascii="Times New Roman" w:hAnsi="Times New Roman" w:cs="Times New Roman"/>
          <w:sz w:val="28"/>
          <w:szCs w:val="28"/>
        </w:rPr>
        <w:t xml:space="preserve"> известняков при отсутствии перекрытия их глинами, в </w:t>
      </w:r>
      <w:proofErr w:type="gramStart"/>
      <w:r w:rsidRPr="00053FA6">
        <w:rPr>
          <w:rFonts w:ascii="Times New Roman" w:hAnsi="Times New Roman" w:cs="Times New Roman"/>
          <w:sz w:val="28"/>
          <w:szCs w:val="28"/>
        </w:rPr>
        <w:t>связи</w:t>
      </w:r>
      <w:proofErr w:type="gramEnd"/>
      <w:r w:rsidRPr="00053FA6">
        <w:rPr>
          <w:rFonts w:ascii="Times New Roman" w:hAnsi="Times New Roman" w:cs="Times New Roman"/>
          <w:sz w:val="28"/>
          <w:szCs w:val="28"/>
        </w:rPr>
        <w:t xml:space="preserve"> с чем происходит широкая инфильтрация в них атмосферных осадков.</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При выборе площадок под строительство необходимо учитывать </w:t>
      </w:r>
      <w:proofErr w:type="spellStart"/>
      <w:r w:rsidRPr="00053FA6">
        <w:rPr>
          <w:rFonts w:ascii="Times New Roman" w:hAnsi="Times New Roman" w:cs="Times New Roman"/>
          <w:sz w:val="28"/>
          <w:szCs w:val="28"/>
        </w:rPr>
        <w:t>карстопроявления</w:t>
      </w:r>
      <w:proofErr w:type="spellEnd"/>
      <w:r w:rsidRPr="00053FA6">
        <w:rPr>
          <w:rFonts w:ascii="Times New Roman" w:hAnsi="Times New Roman" w:cs="Times New Roman"/>
          <w:sz w:val="28"/>
          <w:szCs w:val="28"/>
        </w:rPr>
        <w:t xml:space="preserve">, особую сложность </w:t>
      </w:r>
      <w:proofErr w:type="gramStart"/>
      <w:r w:rsidRPr="00053FA6">
        <w:rPr>
          <w:rFonts w:ascii="Times New Roman" w:hAnsi="Times New Roman" w:cs="Times New Roman"/>
          <w:sz w:val="28"/>
          <w:szCs w:val="28"/>
        </w:rPr>
        <w:t>представляющие</w:t>
      </w:r>
      <w:proofErr w:type="gramEnd"/>
      <w:r w:rsidRPr="00053FA6">
        <w:rPr>
          <w:rFonts w:ascii="Times New Roman" w:hAnsi="Times New Roman" w:cs="Times New Roman"/>
          <w:sz w:val="28"/>
          <w:szCs w:val="28"/>
        </w:rPr>
        <w:t xml:space="preserve"> при гидротехническом сооружении.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Грунтами оснований здесь будут служить делювиальные суглинки, обладающие макропористой структурой. Относятся к первой и второй категории </w:t>
      </w:r>
      <w:proofErr w:type="spellStart"/>
      <w:r w:rsidRPr="00053FA6">
        <w:rPr>
          <w:rFonts w:ascii="Times New Roman" w:hAnsi="Times New Roman" w:cs="Times New Roman"/>
          <w:sz w:val="28"/>
          <w:szCs w:val="28"/>
        </w:rPr>
        <w:t>просадочности</w:t>
      </w:r>
      <w:proofErr w:type="spellEnd"/>
      <w:r w:rsidRPr="00053FA6">
        <w:rPr>
          <w:rFonts w:ascii="Times New Roman" w:hAnsi="Times New Roman" w:cs="Times New Roman"/>
          <w:sz w:val="28"/>
          <w:szCs w:val="28"/>
        </w:rPr>
        <w:t>. Нормативное деление от 1,5 до 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2. Северный район, с широким развитием лессовидных суглинков. Эрозионные процессы и карст развиты ограниченно. Нормативное давление 1,5-2,0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3. Аллювиальные отложения в пойме р. </w:t>
      </w:r>
      <w:proofErr w:type="spellStart"/>
      <w:r w:rsidRPr="00053FA6">
        <w:rPr>
          <w:rFonts w:ascii="Times New Roman" w:hAnsi="Times New Roman" w:cs="Times New Roman"/>
          <w:sz w:val="28"/>
          <w:szCs w:val="28"/>
        </w:rPr>
        <w:t>Упы</w:t>
      </w:r>
      <w:proofErr w:type="spellEnd"/>
      <w:r w:rsidRPr="00053FA6">
        <w:rPr>
          <w:rFonts w:ascii="Times New Roman" w:hAnsi="Times New Roman" w:cs="Times New Roman"/>
          <w:sz w:val="28"/>
          <w:szCs w:val="28"/>
        </w:rPr>
        <w:t xml:space="preserve"> представлены иловатыми суглинками, обводненными илами, поэтому эти разности не могут являться грунтами основания для зданий и сооружений.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В целом Тепло-Огаревский район благоприятен для строительства. Основным ограничением на юге района являются карстовые проявления. При освоении этих территорий необходимо проведение следующих мероприятий: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организация поверхностного стока атмосферных вод;</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дренирование подземных вод в целях ограничения поступления этих вод в карстовые пустоты;</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 заделка подземных пустот </w:t>
      </w:r>
      <w:proofErr w:type="spellStart"/>
      <w:r w:rsidRPr="00053FA6">
        <w:rPr>
          <w:rFonts w:ascii="Times New Roman" w:hAnsi="Times New Roman" w:cs="Times New Roman"/>
          <w:sz w:val="28"/>
          <w:szCs w:val="28"/>
        </w:rPr>
        <w:t>неразмываемыми</w:t>
      </w:r>
      <w:proofErr w:type="spellEnd"/>
      <w:r w:rsidRPr="00053FA6">
        <w:rPr>
          <w:rFonts w:ascii="Times New Roman" w:hAnsi="Times New Roman" w:cs="Times New Roman"/>
          <w:sz w:val="28"/>
          <w:szCs w:val="28"/>
        </w:rPr>
        <w:t xml:space="preserve"> материалами.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Следует отметить, что инженерно-геологические условия района изучены недостаточно.</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Проект предлагает провести детальную инженерно-геологическую разведку района</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B2682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26" w:name="_Toc223812644"/>
      <w:bookmarkStart w:id="27" w:name="_Toc246133578"/>
      <w:bookmarkStart w:id="28" w:name="_Toc505072504"/>
      <w:r>
        <w:rPr>
          <w:rFonts w:ascii="Times New Roman" w:hAnsi="Times New Roman" w:cs="Times New Roman"/>
          <w:b/>
          <w:bCs/>
          <w:sz w:val="28"/>
          <w:szCs w:val="28"/>
        </w:rPr>
        <w:lastRenderedPageBreak/>
        <w:t>2.12.</w:t>
      </w:r>
      <w:r w:rsidR="00D54EC6" w:rsidRPr="00D54EC6">
        <w:rPr>
          <w:rFonts w:ascii="Times New Roman" w:hAnsi="Times New Roman" w:cs="Times New Roman"/>
          <w:b/>
          <w:bCs/>
          <w:sz w:val="28"/>
          <w:szCs w:val="28"/>
        </w:rPr>
        <w:t>Почвенный покров</w:t>
      </w:r>
      <w:bookmarkEnd w:id="26"/>
      <w:bookmarkEnd w:id="27"/>
      <w:bookmarkEnd w:id="28"/>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Район расположен в зоне черноземных почв, которые занимают 95% территории.</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Механический состав – тяжелые и </w:t>
      </w:r>
      <w:proofErr w:type="spellStart"/>
      <w:r w:rsidRPr="00D54EC6">
        <w:rPr>
          <w:rFonts w:ascii="Times New Roman" w:hAnsi="Times New Roman" w:cs="Times New Roman"/>
          <w:sz w:val="28"/>
          <w:szCs w:val="28"/>
        </w:rPr>
        <w:t>среднепылеватые</w:t>
      </w:r>
      <w:proofErr w:type="spellEnd"/>
      <w:r w:rsidRPr="00D54EC6">
        <w:rPr>
          <w:rFonts w:ascii="Times New Roman" w:hAnsi="Times New Roman" w:cs="Times New Roman"/>
          <w:sz w:val="28"/>
          <w:szCs w:val="28"/>
        </w:rPr>
        <w:t xml:space="preserve"> суглинистые почвы. Структура гумусового горизонта мелко-комковая, иногда зернисто-комковая. Содержание гумуса в слое 0-10 см – 6,5-8,5%. Мощность гумусового горизонта 65-85 см, реакция (РН) от </w:t>
      </w:r>
      <w:proofErr w:type="gramStart"/>
      <w:r w:rsidRPr="00D54EC6">
        <w:rPr>
          <w:rFonts w:ascii="Times New Roman" w:hAnsi="Times New Roman" w:cs="Times New Roman"/>
          <w:sz w:val="28"/>
          <w:szCs w:val="28"/>
        </w:rPr>
        <w:t>слабокислой</w:t>
      </w:r>
      <w:proofErr w:type="gramEnd"/>
      <w:r w:rsidRPr="00D54EC6">
        <w:rPr>
          <w:rFonts w:ascii="Times New Roman" w:hAnsi="Times New Roman" w:cs="Times New Roman"/>
          <w:sz w:val="28"/>
          <w:szCs w:val="28"/>
        </w:rPr>
        <w:t xml:space="preserve"> до нейтральной. Вскипание от кислоты на глубине 80-100 см.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Для получения высоких урожаев необходимы мероприятия по удержанию влаги, по внесению органических и минеральных удобрений (фосфоритных). Первостепенное значение имеют противоэрозионные мероприятия.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Вдоль р. </w:t>
      </w:r>
      <w:proofErr w:type="gramStart"/>
      <w:r w:rsidRPr="00D54EC6">
        <w:rPr>
          <w:rFonts w:ascii="Times New Roman" w:hAnsi="Times New Roman" w:cs="Times New Roman"/>
          <w:sz w:val="28"/>
          <w:szCs w:val="28"/>
        </w:rPr>
        <w:t>Уперта</w:t>
      </w:r>
      <w:proofErr w:type="gramEnd"/>
      <w:r w:rsidRPr="00D54EC6">
        <w:rPr>
          <w:rFonts w:ascii="Times New Roman" w:hAnsi="Times New Roman" w:cs="Times New Roman"/>
          <w:sz w:val="28"/>
          <w:szCs w:val="28"/>
        </w:rPr>
        <w:t xml:space="preserve"> у северной границы района располагаются аллювиальные почвы, пригодные для трав, овощей, сельскохозяйственных культур.</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Пятнами встречаются темно-серые лесные почвы, с мощностью гумусового горизонта 35-45 см, с содержанием гумуса в слое до 10 см от 3,0 до 4,5%. Эти почвы нуждаются в органических и минеральных удобрениях.</w:t>
      </w:r>
    </w:p>
    <w:p w:rsidR="00390CC3" w:rsidRPr="00D54EC6" w:rsidRDefault="00390CC3"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390CC3" w:rsidP="007419F5">
      <w:pPr>
        <w:autoSpaceDE w:val="0"/>
        <w:autoSpaceDN w:val="0"/>
        <w:adjustRightInd w:val="0"/>
        <w:spacing w:after="0" w:line="360" w:lineRule="exact"/>
        <w:ind w:firstLine="709"/>
        <w:jc w:val="center"/>
        <w:rPr>
          <w:rFonts w:ascii="Times New Roman" w:hAnsi="Times New Roman" w:cs="Times New Roman"/>
          <w:b/>
          <w:bCs/>
          <w:sz w:val="28"/>
          <w:szCs w:val="28"/>
        </w:rPr>
      </w:pPr>
      <w:bookmarkStart w:id="29" w:name="_Toc223812645"/>
      <w:bookmarkStart w:id="30" w:name="_Toc246133579"/>
      <w:bookmarkStart w:id="31" w:name="_Toc505072505"/>
      <w:r>
        <w:rPr>
          <w:rFonts w:ascii="Times New Roman" w:hAnsi="Times New Roman" w:cs="Times New Roman"/>
          <w:b/>
          <w:bCs/>
          <w:sz w:val="28"/>
          <w:szCs w:val="28"/>
        </w:rPr>
        <w:t>2.13.</w:t>
      </w:r>
      <w:r w:rsidR="00D54EC6" w:rsidRPr="00D54EC6">
        <w:rPr>
          <w:rFonts w:ascii="Times New Roman" w:hAnsi="Times New Roman" w:cs="Times New Roman"/>
          <w:b/>
          <w:bCs/>
          <w:sz w:val="28"/>
          <w:szCs w:val="28"/>
        </w:rPr>
        <w:t>Растительность и лесные ресурсы</w:t>
      </w:r>
      <w:bookmarkEnd w:id="29"/>
      <w:bookmarkEnd w:id="30"/>
      <w:bookmarkEnd w:id="31"/>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На территории Тепло-Огаревского района развиты два главных типа растительности: леса и разнотравно-луговые степи. Степи выходят на водоразделы, леса расположены обособленными колками среди полей, по склонам балок и спускаются небольшими участками по склонам речных долин. Эти леса выполняют </w:t>
      </w:r>
      <w:proofErr w:type="spellStart"/>
      <w:r w:rsidRPr="00D54EC6">
        <w:rPr>
          <w:rFonts w:ascii="Times New Roman" w:hAnsi="Times New Roman" w:cs="Times New Roman"/>
          <w:sz w:val="28"/>
          <w:szCs w:val="28"/>
        </w:rPr>
        <w:t>полепочвозащитные</w:t>
      </w:r>
      <w:proofErr w:type="spellEnd"/>
      <w:r w:rsidRPr="00D54EC6">
        <w:rPr>
          <w:rFonts w:ascii="Times New Roman" w:hAnsi="Times New Roman" w:cs="Times New Roman"/>
          <w:sz w:val="28"/>
          <w:szCs w:val="28"/>
        </w:rPr>
        <w:t xml:space="preserve"> функции. Кроме того, все урочища являются излюбленными местами отдыха населения. Леса района представлены дубравами и </w:t>
      </w:r>
      <w:proofErr w:type="spellStart"/>
      <w:r w:rsidRPr="00D54EC6">
        <w:rPr>
          <w:rFonts w:ascii="Times New Roman" w:hAnsi="Times New Roman" w:cs="Times New Roman"/>
          <w:sz w:val="28"/>
          <w:szCs w:val="28"/>
        </w:rPr>
        <w:t>субдубравами</w:t>
      </w:r>
      <w:proofErr w:type="spellEnd"/>
      <w:r w:rsidRPr="00D54EC6">
        <w:rPr>
          <w:rFonts w:ascii="Times New Roman" w:hAnsi="Times New Roman" w:cs="Times New Roman"/>
          <w:sz w:val="28"/>
          <w:szCs w:val="28"/>
        </w:rPr>
        <w:t>. В лесах преобладают дубовые, березовые и осиновые насаждения, занимающие 38% площади, площадь хвойных насаждений, примерно 7%. В основном все породы соответствуют занимаемым типам условий местопроизрастания.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разнотравно-луговых степях наряду с разнотравной растительностью значительное место занимают злаки. Основные виды растительности, распространенные в лесной зоне здесь сочетаются с представителями растительности южных степей. К группе </w:t>
      </w:r>
      <w:proofErr w:type="gramStart"/>
      <w:r w:rsidRPr="00D54EC6">
        <w:rPr>
          <w:rFonts w:ascii="Times New Roman" w:hAnsi="Times New Roman" w:cs="Times New Roman"/>
          <w:sz w:val="28"/>
          <w:szCs w:val="28"/>
        </w:rPr>
        <w:t>растений, определяющих облик этих степей относятся</w:t>
      </w:r>
      <w:proofErr w:type="gramEnd"/>
      <w:r w:rsidRPr="00D54EC6">
        <w:rPr>
          <w:rFonts w:ascii="Times New Roman" w:hAnsi="Times New Roman" w:cs="Times New Roman"/>
          <w:sz w:val="28"/>
          <w:szCs w:val="28"/>
        </w:rPr>
        <w:t xml:space="preserve">: адонис весенний, шалфей луговой, осока низкая, ковыль перистый, ковыль траса и др. растительность лугов на лесных реках сильно </w:t>
      </w:r>
      <w:proofErr w:type="spellStart"/>
      <w:r w:rsidRPr="00D54EC6">
        <w:rPr>
          <w:rFonts w:ascii="Times New Roman" w:hAnsi="Times New Roman" w:cs="Times New Roman"/>
          <w:sz w:val="28"/>
          <w:szCs w:val="28"/>
        </w:rPr>
        <w:t>остепнена</w:t>
      </w:r>
      <w:proofErr w:type="spellEnd"/>
      <w:r w:rsidRPr="00D54EC6">
        <w:rPr>
          <w:rFonts w:ascii="Times New Roman" w:hAnsi="Times New Roman" w:cs="Times New Roman"/>
          <w:sz w:val="28"/>
          <w:szCs w:val="28"/>
        </w:rPr>
        <w:t xml:space="preserve">. На склонах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наряду со степными полянами можно встретить заросли из представителей сырых лугов.</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lastRenderedPageBreak/>
        <w:t xml:space="preserve">Особый тип растительности образует </w:t>
      </w:r>
      <w:proofErr w:type="spellStart"/>
      <w:r w:rsidRPr="00D54EC6">
        <w:rPr>
          <w:rFonts w:ascii="Times New Roman" w:hAnsi="Times New Roman" w:cs="Times New Roman"/>
          <w:sz w:val="28"/>
          <w:szCs w:val="28"/>
        </w:rPr>
        <w:t>флораболом</w:t>
      </w:r>
      <w:proofErr w:type="spellEnd"/>
      <w:r w:rsidRPr="00D54EC6">
        <w:rPr>
          <w:rFonts w:ascii="Times New Roman" w:hAnsi="Times New Roman" w:cs="Times New Roman"/>
          <w:sz w:val="28"/>
          <w:szCs w:val="28"/>
        </w:rPr>
        <w:t>. В районе встречаются «висячие» болота, являющиеся разновидностью низинных болот, встречающиеся на оползневых склонах долин и балок, в местах выхода грунтовых вод.</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Все леса Тепло-Огаревского района, отнесены к 1-й группе лесов и обладают высокими санитарно-гигиеническими и эстетическими свойствами. Лесные участки вдоль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имеют наиболее благоприятные условия для организации всех видов отдыха.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Луга на поймах рек могут быть использованы для развития луговодства, культивирования сенокосов и пастбищ. Кроме того, лесные массивы могут служить базой развития побочных пользований лесом.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К памятникам природы отнесены лес </w:t>
      </w:r>
      <w:proofErr w:type="spellStart"/>
      <w:r w:rsidRPr="00D54EC6">
        <w:rPr>
          <w:rFonts w:ascii="Times New Roman" w:hAnsi="Times New Roman" w:cs="Times New Roman"/>
          <w:sz w:val="28"/>
          <w:szCs w:val="28"/>
        </w:rPr>
        <w:t>Усовский</w:t>
      </w:r>
      <w:proofErr w:type="spellEnd"/>
      <w:r w:rsidRPr="00D54EC6">
        <w:rPr>
          <w:rFonts w:ascii="Times New Roman" w:hAnsi="Times New Roman" w:cs="Times New Roman"/>
          <w:sz w:val="28"/>
          <w:szCs w:val="28"/>
        </w:rPr>
        <w:t xml:space="preserve"> с урочищем Барский верх, лес Каменный, истоки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Тепло-Огаревском районе леса занимают около 4.6 % всей территории и распределены равномерно по всему района. Тепло-Огаревский район расположен в зоне смешанных лесов. Здесь встречаются ель, сосна, дуб, береза, осина, ясень, липа, ольха.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Лесные угодья Тепло-Огаревского района могут использоваться:</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побочного лесопользования: сенокошения, пастьбы скота, размещения ульев и пасек, заготовки древесных соков, заготовки и сбора дикорастущих плодов, ягод, грибов, лекарственных растений и технического сырья и др.;</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заготовки второстепенных лесных ресурсов (пней, еловых и сосновых лап, новогодних елок и др.)</w:t>
      </w:r>
    </w:p>
    <w:p w:rsid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в охотничьих, научно-исследовательских, культурно-оздоровительных, туристских и спортивных целях.</w:t>
      </w:r>
    </w:p>
    <w:p w:rsidR="00736793" w:rsidRPr="00D54EC6" w:rsidRDefault="00736793" w:rsidP="00DB00BD">
      <w:pPr>
        <w:autoSpaceDE w:val="0"/>
        <w:autoSpaceDN w:val="0"/>
        <w:adjustRightInd w:val="0"/>
        <w:spacing w:after="0" w:line="360" w:lineRule="exact"/>
        <w:ind w:left="1701" w:firstLine="709"/>
        <w:jc w:val="both"/>
        <w:rPr>
          <w:rFonts w:ascii="Times New Roman" w:hAnsi="Times New Roman" w:cs="Times New Roman"/>
          <w:sz w:val="28"/>
          <w:szCs w:val="28"/>
        </w:rPr>
      </w:pPr>
    </w:p>
    <w:p w:rsidR="00D54EC6" w:rsidRPr="00D54EC6" w:rsidRDefault="00736793" w:rsidP="00372288">
      <w:pPr>
        <w:tabs>
          <w:tab w:val="left" w:pos="709"/>
        </w:tabs>
        <w:autoSpaceDE w:val="0"/>
        <w:autoSpaceDN w:val="0"/>
        <w:adjustRightInd w:val="0"/>
        <w:spacing w:after="0" w:line="360" w:lineRule="exact"/>
        <w:ind w:firstLine="709"/>
        <w:jc w:val="center"/>
        <w:rPr>
          <w:rFonts w:ascii="Times New Roman" w:hAnsi="Times New Roman" w:cs="Times New Roman"/>
          <w:b/>
          <w:bCs/>
          <w:sz w:val="28"/>
          <w:szCs w:val="28"/>
        </w:rPr>
      </w:pPr>
      <w:bookmarkStart w:id="32" w:name="_Toc505072506"/>
      <w:r>
        <w:rPr>
          <w:rFonts w:ascii="Times New Roman" w:hAnsi="Times New Roman" w:cs="Times New Roman"/>
          <w:b/>
          <w:bCs/>
          <w:sz w:val="28"/>
          <w:szCs w:val="28"/>
        </w:rPr>
        <w:t>2.14.</w:t>
      </w:r>
      <w:r w:rsidR="00D54EC6" w:rsidRPr="00D54EC6">
        <w:rPr>
          <w:rFonts w:ascii="Times New Roman" w:hAnsi="Times New Roman" w:cs="Times New Roman"/>
          <w:b/>
          <w:bCs/>
          <w:sz w:val="28"/>
          <w:szCs w:val="28"/>
        </w:rPr>
        <w:t>Сельскохозяйственные ресурсы</w:t>
      </w:r>
      <w:bookmarkEnd w:id="32"/>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Площадь земель сельскохозяйственного назначения – 86 199  га.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w:t>
      </w:r>
      <w:proofErr w:type="spellStart"/>
      <w:r w:rsidRPr="00D54EC6">
        <w:rPr>
          <w:rFonts w:ascii="Times New Roman" w:hAnsi="Times New Roman" w:cs="Times New Roman"/>
          <w:sz w:val="28"/>
          <w:szCs w:val="28"/>
        </w:rPr>
        <w:t>т.ч</w:t>
      </w:r>
      <w:proofErr w:type="spellEnd"/>
      <w:r w:rsidRPr="00D54EC6">
        <w:rPr>
          <w:rFonts w:ascii="Times New Roman" w:hAnsi="Times New Roman" w:cs="Times New Roman"/>
          <w:sz w:val="28"/>
          <w:szCs w:val="28"/>
        </w:rPr>
        <w:t xml:space="preserve">. сельскохозяйственные </w:t>
      </w:r>
      <w:proofErr w:type="spellStart"/>
      <w:r w:rsidRPr="00D54EC6">
        <w:rPr>
          <w:rFonts w:ascii="Times New Roman" w:hAnsi="Times New Roman" w:cs="Times New Roman"/>
          <w:sz w:val="28"/>
          <w:szCs w:val="28"/>
        </w:rPr>
        <w:t>угодия</w:t>
      </w:r>
      <w:proofErr w:type="spellEnd"/>
      <w:r w:rsidRPr="00D54EC6">
        <w:rPr>
          <w:rFonts w:ascii="Times New Roman" w:hAnsi="Times New Roman" w:cs="Times New Roman"/>
          <w:sz w:val="28"/>
          <w:szCs w:val="28"/>
        </w:rPr>
        <w:t xml:space="preserve"> – 81 668 га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Из них: пашня – 75193 га, залежь – 85 га, многолетние насаждения – 715 га, сенокосы – 1028 га, пастбища – 4647 га.</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 xml:space="preserve">Несмотря на высокую сельскохозяйственную освоенность территории района сельскохозяйственный угодья составляют 94,7% </w:t>
      </w:r>
      <w:r w:rsidRPr="00D54EC6">
        <w:rPr>
          <w:rFonts w:ascii="Times New Roman" w:hAnsi="Times New Roman" w:cs="Times New Roman"/>
          <w:sz w:val="28"/>
          <w:szCs w:val="28"/>
        </w:rPr>
        <w:lastRenderedPageBreak/>
        <w:t>сельскохозяйственных земель, из низ пашня – 87,2 %/ в районе имеются резервы вовлечения в сельскохозяйственное производство дополнительных площадей за счёт мелиорации земель, трансформации сенокосов и пастбищ в пашню.</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состав районного агропромышленного комплекса включаются сельскохозяйственные предприятия, предприятия по переработке и хранению сельскохозяйственной продукции, организация и учреждения, обслуживающие сельскохозяйственное производство, организации по приемке и реализации сельскохозяйственной продукции и др.</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Наибольший удельный вес в структуре занимают зерновые и технические культуры.</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Оптимальной структурой посевных площадей в районе следует считать: зерновые и з/бобовые – 65-70%, технические культуры – 15-20% и кормовые культуры – 5-10%.</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настоящее время в районе большинство хозяйств имеют растениеводческую специализацию.</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большей степени сложившаяся, соответствующая природно-экономическим условиям специализации сельского хозяйства района со значительной концентрацией производства сохранится на перспективу.</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Специализация с/х производства района на перспективу та</w:t>
      </w:r>
      <w:r w:rsidR="00553A30">
        <w:rPr>
          <w:rFonts w:ascii="Times New Roman" w:hAnsi="Times New Roman" w:cs="Times New Roman"/>
          <w:sz w:val="28"/>
          <w:szCs w:val="28"/>
        </w:rPr>
        <w:t>к</w:t>
      </w:r>
      <w:r w:rsidRPr="00D54EC6">
        <w:rPr>
          <w:rFonts w:ascii="Times New Roman" w:hAnsi="Times New Roman" w:cs="Times New Roman"/>
          <w:sz w:val="28"/>
          <w:szCs w:val="28"/>
        </w:rPr>
        <w:t>же будет иметь тенденцию развития растениеводства.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Земли сельскохозяйственного назначения муниципального образования Тепло-Огаревский район находятся в пользовании крупных сельскохозяйственных предприятий разных организационно-правовых форм,  крестьянско-фермерских хозяйств и других пользователей.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Сельскохозяйственные угодья – пашни, сенокосы, пастбища, залежи, земли, занятые многолетними насаждениями имеют приоритет в использовании, и подлежит особой охране. Наибольшую ценность представляют пашни.</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DC6C1E" w:rsidRPr="00DC6C1E" w:rsidRDefault="00DC6C1E" w:rsidP="00DB00BD">
      <w:pPr>
        <w:autoSpaceDE w:val="0"/>
        <w:autoSpaceDN w:val="0"/>
        <w:adjustRightInd w:val="0"/>
        <w:spacing w:after="0"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C6C1E">
        <w:rPr>
          <w:rFonts w:ascii="Times New Roman" w:hAnsi="Times New Roman" w:cs="Times New Roman"/>
          <w:b/>
          <w:sz w:val="28"/>
          <w:szCs w:val="28"/>
        </w:rPr>
        <w:t>3.Экономический и инвестиционный потенциал.</w:t>
      </w:r>
    </w:p>
    <w:p w:rsidR="00DB00BD" w:rsidRDefault="006257FD" w:rsidP="00DB00BD">
      <w:pPr>
        <w:spacing w:line="360" w:lineRule="exact"/>
        <w:ind w:left="360" w:firstLine="709"/>
        <w:jc w:val="center"/>
        <w:outlineLvl w:val="3"/>
        <w:rPr>
          <w:rFonts w:ascii="Times New Roman" w:hAnsi="Times New Roman" w:cs="Times New Roman"/>
          <w:b/>
          <w:sz w:val="28"/>
          <w:szCs w:val="28"/>
        </w:rPr>
      </w:pPr>
      <w:bookmarkStart w:id="33" w:name="_Toc176089199"/>
      <w:bookmarkStart w:id="34" w:name="_Toc223728298"/>
      <w:bookmarkStart w:id="35" w:name="_Toc223728403"/>
      <w:bookmarkStart w:id="36" w:name="_Toc223728458"/>
      <w:bookmarkStart w:id="37" w:name="_Toc223816073"/>
      <w:bookmarkStart w:id="38" w:name="_Toc245025873"/>
      <w:bookmarkStart w:id="39" w:name="_Toc247287442"/>
      <w:bookmarkStart w:id="40" w:name="_Toc501554809"/>
      <w:bookmarkStart w:id="41" w:name="_Toc501555110"/>
      <w:bookmarkStart w:id="42" w:name="_Toc179131791"/>
      <w:r>
        <w:rPr>
          <w:rFonts w:ascii="Times New Roman" w:hAnsi="Times New Roman" w:cs="Times New Roman"/>
          <w:b/>
          <w:sz w:val="28"/>
          <w:szCs w:val="28"/>
        </w:rPr>
        <w:t>3.1.</w:t>
      </w:r>
      <w:r w:rsidR="00D9628A" w:rsidRPr="00D9628A">
        <w:rPr>
          <w:rFonts w:ascii="Times New Roman" w:hAnsi="Times New Roman" w:cs="Times New Roman"/>
          <w:b/>
          <w:sz w:val="28"/>
          <w:szCs w:val="28"/>
        </w:rPr>
        <w:t>Экономическая база</w:t>
      </w:r>
      <w:bookmarkEnd w:id="33"/>
      <w:bookmarkEnd w:id="34"/>
      <w:bookmarkEnd w:id="35"/>
      <w:bookmarkEnd w:id="36"/>
      <w:bookmarkEnd w:id="37"/>
      <w:bookmarkEnd w:id="38"/>
      <w:bookmarkEnd w:id="39"/>
      <w:bookmarkEnd w:id="40"/>
      <w:bookmarkEnd w:id="41"/>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bCs/>
          <w:sz w:val="28"/>
          <w:szCs w:val="28"/>
        </w:rPr>
        <w:t>В целом социально-экономическое</w:t>
      </w:r>
      <w:r w:rsidRPr="00D9628A">
        <w:rPr>
          <w:rFonts w:ascii="Times New Roman" w:hAnsi="Times New Roman" w:cs="Times New Roman"/>
          <w:sz w:val="28"/>
          <w:szCs w:val="28"/>
        </w:rPr>
        <w:t xml:space="preserve"> развитие района носит стабильный характер и имеет все предпосылки к дальнейшему росту.</w:t>
      </w:r>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sz w:val="28"/>
          <w:szCs w:val="28"/>
        </w:rPr>
        <w:t>Важными предпосылками для дальнейшего развития района являются:</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Выгодное экономико-географическое положение;</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lastRenderedPageBreak/>
        <w:t>Сравнительно высокий уровень развития транспортной сети;</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Наличие сложившегося значительного экономического потенциала и квалифицированных кадров;</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Имеющийся комплекс благоприятных условий для развития сельскохозяйственного производства, в частности садоводства;</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Наличие рекреационных ресурсов</w:t>
      </w:r>
      <w:r w:rsidRPr="0065779A">
        <w:rPr>
          <w:rFonts w:ascii="Times New Roman" w:hAnsi="Times New Roman" w:cs="Times New Roman"/>
          <w:sz w:val="28"/>
          <w:szCs w:val="28"/>
          <w:lang w:val="en-US"/>
        </w:rPr>
        <w:t>.</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Основными элементами экономической базы района на расчетный срок останутся промышленное производство и сельское хозяйство, уровень развития, которых во многом определяет уровень жизни сельского населения. Предполагается развитие рекреационно-туристической деятельности на основе имеющихся рекреационно-туристических ресурсов.</w:t>
      </w:r>
    </w:p>
    <w:p w:rsidR="00D9628A" w:rsidRP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В условиях рыночной экономики перспективы развития экономической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конъюнктуры, занимают недоступные крупным предприятиям «ниша».</w:t>
      </w:r>
    </w:p>
    <w:bookmarkEnd w:id="42"/>
    <w:p w:rsidR="008A4FB3" w:rsidRPr="008A4FB3" w:rsidRDefault="008A4FB3" w:rsidP="008A4FB3">
      <w:pPr>
        <w:pStyle w:val="a7"/>
        <w:spacing w:line="360" w:lineRule="exact"/>
        <w:ind w:firstLine="709"/>
        <w:jc w:val="both"/>
        <w:rPr>
          <w:rFonts w:ascii="Times New Roman" w:hAnsi="Times New Roman"/>
          <w:color w:val="000000"/>
          <w:szCs w:val="28"/>
        </w:rPr>
      </w:pPr>
      <w:r w:rsidRPr="008A4FB3">
        <w:rPr>
          <w:rFonts w:ascii="Times New Roman" w:hAnsi="Times New Roman"/>
          <w:color w:val="000000"/>
          <w:szCs w:val="28"/>
        </w:rPr>
        <w:t xml:space="preserve">Инвестиции в основной капитал </w:t>
      </w:r>
      <w:proofErr w:type="gramStart"/>
      <w:r w:rsidRPr="008A4FB3">
        <w:rPr>
          <w:rFonts w:ascii="Times New Roman" w:hAnsi="Times New Roman"/>
          <w:color w:val="000000"/>
          <w:szCs w:val="28"/>
        </w:rPr>
        <w:t>по</w:t>
      </w:r>
      <w:proofErr w:type="gramEnd"/>
      <w:r w:rsidRPr="008A4FB3">
        <w:rPr>
          <w:rFonts w:ascii="Times New Roman" w:hAnsi="Times New Roman"/>
          <w:color w:val="000000"/>
          <w:szCs w:val="28"/>
        </w:rPr>
        <w:t xml:space="preserve"> </w:t>
      </w:r>
      <w:proofErr w:type="gramStart"/>
      <w:r w:rsidRPr="008A4FB3">
        <w:rPr>
          <w:rFonts w:ascii="Times New Roman" w:hAnsi="Times New Roman"/>
          <w:color w:val="000000"/>
          <w:szCs w:val="28"/>
        </w:rPr>
        <w:t>крупным</w:t>
      </w:r>
      <w:proofErr w:type="gramEnd"/>
      <w:r w:rsidRPr="008A4FB3">
        <w:rPr>
          <w:rFonts w:ascii="Times New Roman" w:hAnsi="Times New Roman"/>
          <w:color w:val="000000"/>
          <w:szCs w:val="28"/>
        </w:rPr>
        <w:t xml:space="preserve"> и средним организация,  включая организации с численностью до 15 человек (не являющимися субъект</w:t>
      </w:r>
      <w:r>
        <w:rPr>
          <w:rFonts w:ascii="Times New Roman" w:hAnsi="Times New Roman"/>
          <w:color w:val="000000"/>
          <w:szCs w:val="28"/>
        </w:rPr>
        <w:t xml:space="preserve">ами малого предпринимательства) </w:t>
      </w:r>
      <w:r w:rsidRPr="008A4FB3">
        <w:rPr>
          <w:rFonts w:ascii="Times New Roman" w:hAnsi="Times New Roman"/>
          <w:color w:val="000000"/>
          <w:szCs w:val="28"/>
        </w:rPr>
        <w:t xml:space="preserve"> за   январь-декабрь  2020 года по </w:t>
      </w:r>
      <w:r>
        <w:rPr>
          <w:rFonts w:ascii="Times New Roman" w:hAnsi="Times New Roman"/>
          <w:color w:val="000000"/>
          <w:szCs w:val="28"/>
        </w:rPr>
        <w:t>муниципальному образованию Тепло-Огаревский район</w:t>
      </w:r>
      <w:r w:rsidRPr="008A4FB3">
        <w:rPr>
          <w:rFonts w:ascii="Times New Roman" w:hAnsi="Times New Roman"/>
          <w:color w:val="000000"/>
          <w:szCs w:val="28"/>
        </w:rPr>
        <w:t xml:space="preserve"> составили 468648 тысяч рублей, что больше показатели уровня соответствующего периода предыдущего</w:t>
      </w:r>
      <w:r>
        <w:rPr>
          <w:rFonts w:ascii="Times New Roman" w:hAnsi="Times New Roman"/>
          <w:color w:val="000000"/>
          <w:szCs w:val="28"/>
        </w:rPr>
        <w:t xml:space="preserve"> 2019</w:t>
      </w:r>
      <w:r w:rsidRPr="008A4FB3">
        <w:rPr>
          <w:rFonts w:ascii="Times New Roman" w:hAnsi="Times New Roman"/>
          <w:color w:val="000000"/>
          <w:szCs w:val="28"/>
        </w:rPr>
        <w:t xml:space="preserve"> года в 8.4раза. Бюджетные средства составляют 35701 </w:t>
      </w:r>
      <w:proofErr w:type="spellStart"/>
      <w:r w:rsidRPr="008A4FB3">
        <w:rPr>
          <w:rFonts w:ascii="Times New Roman" w:hAnsi="Times New Roman"/>
          <w:color w:val="000000"/>
          <w:szCs w:val="28"/>
        </w:rPr>
        <w:t>тыс</w:t>
      </w:r>
      <w:proofErr w:type="gramStart"/>
      <w:r w:rsidRPr="008A4FB3">
        <w:rPr>
          <w:rFonts w:ascii="Times New Roman" w:hAnsi="Times New Roman"/>
          <w:color w:val="000000"/>
          <w:szCs w:val="28"/>
        </w:rPr>
        <w:t>.р</w:t>
      </w:r>
      <w:proofErr w:type="gramEnd"/>
      <w:r w:rsidRPr="008A4FB3">
        <w:rPr>
          <w:rFonts w:ascii="Times New Roman" w:hAnsi="Times New Roman"/>
          <w:color w:val="000000"/>
          <w:szCs w:val="28"/>
        </w:rPr>
        <w:t>ублей</w:t>
      </w:r>
      <w:proofErr w:type="spellEnd"/>
      <w:r w:rsidRPr="008A4FB3">
        <w:rPr>
          <w:rFonts w:ascii="Times New Roman" w:hAnsi="Times New Roman"/>
          <w:color w:val="000000"/>
          <w:szCs w:val="28"/>
        </w:rPr>
        <w:t>.</w:t>
      </w:r>
    </w:p>
    <w:p w:rsidR="008A4FB3" w:rsidRPr="008A4FB3" w:rsidRDefault="008A4FB3" w:rsidP="008A4FB3">
      <w:pPr>
        <w:pStyle w:val="a7"/>
        <w:spacing w:line="360" w:lineRule="exact"/>
        <w:ind w:firstLine="709"/>
        <w:jc w:val="both"/>
        <w:rPr>
          <w:rFonts w:ascii="Times New Roman" w:hAnsi="Times New Roman"/>
          <w:color w:val="000000"/>
          <w:szCs w:val="28"/>
        </w:rPr>
      </w:pPr>
      <w:r w:rsidRPr="008A4FB3">
        <w:rPr>
          <w:rFonts w:ascii="Times New Roman" w:hAnsi="Times New Roman"/>
          <w:color w:val="000000"/>
          <w:szCs w:val="28"/>
        </w:rPr>
        <w:t>Инвестиции в основной капитал по видам основных фондов за январь-декабрь  2020 года распределились следующим образом:</w:t>
      </w:r>
    </w:p>
    <w:p w:rsidR="008A4FB3" w:rsidRPr="008A4FB3" w:rsidRDefault="008A4FB3" w:rsidP="008A4FB3">
      <w:pPr>
        <w:pStyle w:val="a7"/>
        <w:spacing w:line="360" w:lineRule="exact"/>
        <w:ind w:firstLine="709"/>
        <w:jc w:val="both"/>
        <w:rPr>
          <w:rFonts w:ascii="Times New Roman" w:hAnsi="Times New Roman"/>
          <w:color w:val="000000"/>
          <w:szCs w:val="28"/>
        </w:rPr>
      </w:pPr>
      <w:r w:rsidRPr="008A4FB3">
        <w:rPr>
          <w:rFonts w:ascii="Times New Roman" w:hAnsi="Times New Roman"/>
          <w:color w:val="000000"/>
          <w:szCs w:val="28"/>
        </w:rPr>
        <w:t xml:space="preserve">Здания (кроме жилых) и сооружения, расходы на улучшение земель – 349754 </w:t>
      </w:r>
      <w:proofErr w:type="spellStart"/>
      <w:r w:rsidRPr="008A4FB3">
        <w:rPr>
          <w:rFonts w:ascii="Times New Roman" w:hAnsi="Times New Roman"/>
          <w:color w:val="000000"/>
          <w:szCs w:val="28"/>
        </w:rPr>
        <w:t>тыс</w:t>
      </w:r>
      <w:proofErr w:type="gramStart"/>
      <w:r w:rsidRPr="008A4FB3">
        <w:rPr>
          <w:rFonts w:ascii="Times New Roman" w:hAnsi="Times New Roman"/>
          <w:color w:val="000000"/>
          <w:szCs w:val="28"/>
        </w:rPr>
        <w:t>.р</w:t>
      </w:r>
      <w:proofErr w:type="gramEnd"/>
      <w:r w:rsidRPr="008A4FB3">
        <w:rPr>
          <w:rFonts w:ascii="Times New Roman" w:hAnsi="Times New Roman"/>
          <w:color w:val="000000"/>
          <w:szCs w:val="28"/>
        </w:rPr>
        <w:t>ублей</w:t>
      </w:r>
      <w:proofErr w:type="spellEnd"/>
      <w:r w:rsidRPr="008A4FB3">
        <w:rPr>
          <w:rFonts w:ascii="Times New Roman" w:hAnsi="Times New Roman"/>
          <w:color w:val="000000"/>
          <w:szCs w:val="28"/>
        </w:rPr>
        <w:t xml:space="preserve"> или 74,6 %;</w:t>
      </w:r>
    </w:p>
    <w:p w:rsidR="008A4FB3" w:rsidRPr="008A4FB3" w:rsidRDefault="008A4FB3" w:rsidP="008A4FB3">
      <w:pPr>
        <w:pStyle w:val="a7"/>
        <w:spacing w:line="360" w:lineRule="exact"/>
        <w:ind w:firstLine="709"/>
        <w:jc w:val="both"/>
        <w:rPr>
          <w:rFonts w:ascii="Times New Roman" w:hAnsi="Times New Roman"/>
          <w:color w:val="000000"/>
          <w:szCs w:val="28"/>
        </w:rPr>
      </w:pPr>
      <w:r w:rsidRPr="008A4FB3">
        <w:rPr>
          <w:rFonts w:ascii="Times New Roman" w:hAnsi="Times New Roman"/>
          <w:color w:val="000000"/>
          <w:szCs w:val="28"/>
        </w:rPr>
        <w:t xml:space="preserve">Машины и  оборудование, включая хозяйственный  и инвентарь и другие объекты 114278 </w:t>
      </w:r>
      <w:proofErr w:type="spellStart"/>
      <w:r w:rsidRPr="008A4FB3">
        <w:rPr>
          <w:rFonts w:ascii="Times New Roman" w:hAnsi="Times New Roman"/>
          <w:color w:val="000000"/>
          <w:szCs w:val="28"/>
        </w:rPr>
        <w:t>тыс</w:t>
      </w:r>
      <w:proofErr w:type="gramStart"/>
      <w:r w:rsidRPr="008A4FB3">
        <w:rPr>
          <w:rFonts w:ascii="Times New Roman" w:hAnsi="Times New Roman"/>
          <w:color w:val="000000"/>
          <w:szCs w:val="28"/>
        </w:rPr>
        <w:t>.р</w:t>
      </w:r>
      <w:proofErr w:type="gramEnd"/>
      <w:r w:rsidRPr="008A4FB3">
        <w:rPr>
          <w:rFonts w:ascii="Times New Roman" w:hAnsi="Times New Roman"/>
          <w:color w:val="000000"/>
          <w:szCs w:val="28"/>
        </w:rPr>
        <w:t>уб</w:t>
      </w:r>
      <w:proofErr w:type="spellEnd"/>
      <w:r w:rsidRPr="008A4FB3">
        <w:rPr>
          <w:rFonts w:ascii="Times New Roman" w:hAnsi="Times New Roman"/>
          <w:color w:val="000000"/>
          <w:szCs w:val="28"/>
        </w:rPr>
        <w:t xml:space="preserve"> или  24,4%.</w:t>
      </w:r>
    </w:p>
    <w:p w:rsidR="006257FD" w:rsidRPr="005D7EF8" w:rsidRDefault="008A4FB3" w:rsidP="008A4FB3">
      <w:pPr>
        <w:pStyle w:val="a7"/>
        <w:spacing w:line="360" w:lineRule="exact"/>
        <w:ind w:firstLine="709"/>
        <w:jc w:val="both"/>
        <w:rPr>
          <w:rFonts w:ascii="Times New Roman" w:hAnsi="Times New Roman"/>
          <w:color w:val="000000"/>
          <w:szCs w:val="28"/>
        </w:rPr>
      </w:pPr>
      <w:r w:rsidRPr="008A4FB3">
        <w:rPr>
          <w:rFonts w:ascii="Times New Roman" w:hAnsi="Times New Roman"/>
          <w:color w:val="000000"/>
          <w:szCs w:val="28"/>
        </w:rPr>
        <w:tab/>
      </w:r>
    </w:p>
    <w:p w:rsidR="006257FD" w:rsidRPr="006257FD" w:rsidRDefault="00DC6C1E" w:rsidP="00372288">
      <w:pPr>
        <w:spacing w:after="0" w:line="360" w:lineRule="exact"/>
        <w:ind w:firstLine="709"/>
        <w:jc w:val="both"/>
        <w:rPr>
          <w:rFonts w:ascii="Times New Roman" w:hAnsi="Times New Roman" w:cs="Times New Roman"/>
          <w:b/>
          <w:sz w:val="28"/>
          <w:szCs w:val="28"/>
        </w:rPr>
      </w:pPr>
      <w:bookmarkStart w:id="43" w:name="_Toc501554813"/>
      <w:bookmarkStart w:id="44" w:name="_Toc501555114"/>
      <w:r>
        <w:rPr>
          <w:rFonts w:ascii="Times New Roman" w:hAnsi="Times New Roman" w:cs="Times New Roman"/>
          <w:b/>
          <w:sz w:val="28"/>
          <w:szCs w:val="28"/>
        </w:rPr>
        <w:t xml:space="preserve">         3.2.</w:t>
      </w:r>
      <w:r w:rsidR="006257FD" w:rsidRPr="006257FD">
        <w:rPr>
          <w:rFonts w:ascii="Times New Roman" w:hAnsi="Times New Roman" w:cs="Times New Roman"/>
          <w:b/>
          <w:sz w:val="28"/>
          <w:szCs w:val="28"/>
        </w:rPr>
        <w:t>Инвестиционная привлекательность района</w:t>
      </w:r>
      <w:bookmarkEnd w:id="43"/>
      <w:bookmarkEnd w:id="44"/>
    </w:p>
    <w:p w:rsidR="00DB00B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Администрацией муниципального образования Тепло-Огаревский район ведется целенаправленная работа  по созданию условий для роста производства и качества сельскохозяйственной продукции, социально-экономического развития поселка и сельских поселений.</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lastRenderedPageBreak/>
        <w:t xml:space="preserve"> Агропромышленный комплекс занимает главное место в хозяйстве муниципального образования Тепло-Огаревский район. Перспективы развития сельского хозяйства района определяются совокупностью следующих факторов: нереализованный агропромышленный потенциалом (наличие необрабатываемых пахотных земель) и неиспользуемой материально-технической базы (наличие зданий, сооружений), усиление спроса на продукты питания отечественного производства.</w:t>
      </w:r>
    </w:p>
    <w:p w:rsidR="00584BA5"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 xml:space="preserve"> Администрация муниципального образования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Особое внимание администрация муниципального образования Тепло-Огаревский район уделяет созданию благоприятного климата для вложения капиталов и предлагает свободные («зеленые») инвестиционные площадки для размещения различных производственных объектов.</w:t>
      </w:r>
    </w:p>
    <w:p w:rsidR="00A82AAC" w:rsidRPr="00BC2BB2" w:rsidRDefault="00DE77C1" w:rsidP="00DB00BD">
      <w:pPr>
        <w:pStyle w:val="a6"/>
        <w:shd w:val="clear" w:color="auto" w:fill="FFFFFF"/>
        <w:spacing w:after="202" w:afterAutospacing="0" w:line="360" w:lineRule="exact"/>
        <w:ind w:firstLine="709"/>
        <w:rPr>
          <w:b/>
          <w:i/>
          <w:color w:val="000000"/>
          <w:sz w:val="28"/>
          <w:szCs w:val="28"/>
          <w:u w:val="single"/>
        </w:rPr>
      </w:pPr>
      <w:r>
        <w:rPr>
          <w:b/>
          <w:bCs/>
          <w:i/>
          <w:color w:val="000000"/>
          <w:sz w:val="28"/>
          <w:szCs w:val="28"/>
          <w:u w:val="single"/>
        </w:rPr>
        <w:t xml:space="preserve">   </w:t>
      </w:r>
      <w:r w:rsidR="00A82AAC" w:rsidRPr="00BC2BB2">
        <w:rPr>
          <w:b/>
          <w:bCs/>
          <w:i/>
          <w:color w:val="000000"/>
          <w:sz w:val="28"/>
          <w:szCs w:val="28"/>
          <w:u w:val="single"/>
        </w:rPr>
        <w:t xml:space="preserve">Почему выгодно инвестировать в </w:t>
      </w:r>
      <w:r>
        <w:rPr>
          <w:b/>
          <w:bCs/>
          <w:i/>
          <w:color w:val="000000"/>
          <w:sz w:val="28"/>
          <w:szCs w:val="28"/>
          <w:u w:val="single"/>
        </w:rPr>
        <w:t>Тепло-Огаревский</w:t>
      </w:r>
      <w:r w:rsidR="00A82AAC" w:rsidRPr="00BC2BB2">
        <w:rPr>
          <w:b/>
          <w:bCs/>
          <w:i/>
          <w:color w:val="000000"/>
          <w:sz w:val="28"/>
          <w:szCs w:val="28"/>
          <w:u w:val="single"/>
        </w:rPr>
        <w:t xml:space="preserve"> район</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 xml:space="preserve">Стратегически удачное географическое расположение </w:t>
      </w:r>
      <w:r w:rsidR="00DE77C1">
        <w:rPr>
          <w:color w:val="000000"/>
          <w:sz w:val="28"/>
          <w:szCs w:val="28"/>
        </w:rPr>
        <w:t>Тепло-Огаревского</w:t>
      </w:r>
      <w:r w:rsidR="00372288">
        <w:rPr>
          <w:color w:val="000000"/>
          <w:sz w:val="28"/>
          <w:szCs w:val="28"/>
        </w:rPr>
        <w:t xml:space="preserve"> </w:t>
      </w:r>
      <w:r w:rsidRPr="00BC2BB2">
        <w:rPr>
          <w:color w:val="000000"/>
          <w:sz w:val="28"/>
          <w:szCs w:val="28"/>
        </w:rPr>
        <w:t>района</w:t>
      </w:r>
      <w:r w:rsidR="00372288">
        <w:rPr>
          <w:color w:val="000000"/>
          <w:sz w:val="28"/>
          <w:szCs w:val="28"/>
        </w:rPr>
        <w:t>: у</w:t>
      </w:r>
      <w:r w:rsidRPr="00BC2BB2">
        <w:rPr>
          <w:color w:val="000000"/>
          <w:sz w:val="28"/>
          <w:szCs w:val="28"/>
        </w:rPr>
        <w:t>даленность от Москвы - 2</w:t>
      </w:r>
      <w:r w:rsidR="00DE77C1">
        <w:rPr>
          <w:color w:val="000000"/>
          <w:sz w:val="28"/>
          <w:szCs w:val="28"/>
        </w:rPr>
        <w:t>7</w:t>
      </w:r>
      <w:r w:rsidRPr="00BC2BB2">
        <w:rPr>
          <w:color w:val="000000"/>
          <w:sz w:val="28"/>
          <w:szCs w:val="28"/>
        </w:rPr>
        <w:t xml:space="preserve">0 км, от Тулы - </w:t>
      </w:r>
      <w:r w:rsidR="00DE77C1">
        <w:rPr>
          <w:color w:val="000000"/>
          <w:sz w:val="28"/>
          <w:szCs w:val="28"/>
        </w:rPr>
        <w:t>80</w:t>
      </w:r>
      <w:r w:rsidRPr="00BC2BB2">
        <w:rPr>
          <w:color w:val="000000"/>
          <w:sz w:val="28"/>
          <w:szCs w:val="28"/>
        </w:rPr>
        <w:t xml:space="preserve"> км</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Развитая транспортная сет</w:t>
      </w:r>
      <w:r w:rsidR="00DE77C1">
        <w:rPr>
          <w:color w:val="000000"/>
          <w:sz w:val="28"/>
          <w:szCs w:val="28"/>
        </w:rPr>
        <w:t>ь, представленная автомобильным</w:t>
      </w:r>
      <w:r w:rsidR="0065779A">
        <w:rPr>
          <w:color w:val="000000"/>
          <w:sz w:val="28"/>
          <w:szCs w:val="28"/>
        </w:rPr>
        <w:t xml:space="preserve"> транспортом (район пересекае</w:t>
      </w:r>
      <w:r w:rsidRPr="00BC2BB2">
        <w:rPr>
          <w:color w:val="000000"/>
          <w:sz w:val="28"/>
          <w:szCs w:val="28"/>
        </w:rPr>
        <w:t xml:space="preserve">т  автомобильная дорога </w:t>
      </w:r>
      <w:r w:rsidR="00A458CF" w:rsidRPr="00A458CF">
        <w:rPr>
          <w:color w:val="000000"/>
          <w:sz w:val="28"/>
          <w:szCs w:val="28"/>
        </w:rPr>
        <w:t xml:space="preserve"> </w:t>
      </w:r>
      <w:r w:rsidR="00372288">
        <w:rPr>
          <w:color w:val="000000"/>
          <w:sz w:val="28"/>
          <w:szCs w:val="28"/>
        </w:rPr>
        <w:t>«</w:t>
      </w:r>
      <w:proofErr w:type="spellStart"/>
      <w:r w:rsidR="00A458CF" w:rsidRPr="00A458CF">
        <w:rPr>
          <w:color w:val="000000"/>
          <w:sz w:val="28"/>
          <w:szCs w:val="28"/>
        </w:rPr>
        <w:t>Лопатково</w:t>
      </w:r>
      <w:proofErr w:type="spellEnd"/>
      <w:r w:rsidR="00A458CF" w:rsidRPr="00A458CF">
        <w:rPr>
          <w:color w:val="000000"/>
          <w:sz w:val="28"/>
          <w:szCs w:val="28"/>
        </w:rPr>
        <w:t xml:space="preserve"> </w:t>
      </w:r>
      <w:r w:rsidR="00372288">
        <w:rPr>
          <w:color w:val="000000"/>
          <w:sz w:val="28"/>
          <w:szCs w:val="28"/>
        </w:rPr>
        <w:t>–</w:t>
      </w:r>
      <w:r w:rsidR="00A458CF" w:rsidRPr="00A458CF">
        <w:rPr>
          <w:color w:val="000000"/>
          <w:sz w:val="28"/>
          <w:szCs w:val="28"/>
        </w:rPr>
        <w:t xml:space="preserve"> Ефремов</w:t>
      </w:r>
      <w:r w:rsidR="00372288">
        <w:rPr>
          <w:color w:val="000000"/>
          <w:sz w:val="28"/>
          <w:szCs w:val="28"/>
        </w:rPr>
        <w:t>»</w:t>
      </w:r>
      <w:r w:rsidRPr="00BC2BB2">
        <w:rPr>
          <w:color w:val="000000"/>
          <w:sz w:val="28"/>
          <w:szCs w:val="28"/>
        </w:rPr>
        <w:t>, ряд областных автодорог)</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Высокий природно-ресурсный потенциал</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Разнообразие экономической специализации - сочетание промышленн</w:t>
      </w:r>
      <w:r w:rsidR="00DE77C1">
        <w:rPr>
          <w:color w:val="000000"/>
          <w:sz w:val="28"/>
          <w:szCs w:val="28"/>
        </w:rPr>
        <w:t>ого</w:t>
      </w:r>
      <w:r w:rsidRPr="00BC2BB2">
        <w:rPr>
          <w:color w:val="000000"/>
          <w:sz w:val="28"/>
          <w:szCs w:val="28"/>
        </w:rPr>
        <w:t xml:space="preserve"> производств</w:t>
      </w:r>
      <w:r w:rsidR="00DE77C1">
        <w:rPr>
          <w:color w:val="000000"/>
          <w:sz w:val="28"/>
          <w:szCs w:val="28"/>
        </w:rPr>
        <w:t>а</w:t>
      </w:r>
      <w:r w:rsidRPr="00BC2BB2">
        <w:rPr>
          <w:color w:val="000000"/>
          <w:sz w:val="28"/>
          <w:szCs w:val="28"/>
        </w:rPr>
        <w:t>, развитых сельскохозяйственных организ</w:t>
      </w:r>
      <w:r w:rsidR="00BC2BB2" w:rsidRPr="00BC2BB2">
        <w:rPr>
          <w:color w:val="000000"/>
          <w:sz w:val="28"/>
          <w:szCs w:val="28"/>
        </w:rPr>
        <w:t>аций и малых предприятий.</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Наличие высококвалифицированной и активной рабочей силы</w:t>
      </w:r>
    </w:p>
    <w:p w:rsidR="006E7412" w:rsidRPr="00584BA5" w:rsidRDefault="00DE77C1" w:rsidP="00372288">
      <w:pPr>
        <w:pStyle w:val="a6"/>
        <w:numPr>
          <w:ilvl w:val="0"/>
          <w:numId w:val="2"/>
        </w:numPr>
        <w:shd w:val="clear" w:color="auto" w:fill="FFFFFF"/>
        <w:spacing w:before="0" w:beforeAutospacing="0" w:after="0" w:afterAutospacing="0" w:line="360" w:lineRule="exact"/>
        <w:ind w:left="0" w:firstLine="709"/>
        <w:jc w:val="both"/>
        <w:rPr>
          <w:b/>
          <w:sz w:val="28"/>
          <w:szCs w:val="28"/>
        </w:rPr>
      </w:pPr>
      <w:r w:rsidRPr="00DE77C1">
        <w:rPr>
          <w:color w:val="000000"/>
          <w:sz w:val="28"/>
          <w:szCs w:val="28"/>
        </w:rPr>
        <w:t>Тепло-Огаревский</w:t>
      </w:r>
      <w:r w:rsidR="00BC2BB2" w:rsidRPr="00DE77C1">
        <w:rPr>
          <w:color w:val="000000"/>
          <w:sz w:val="28"/>
          <w:szCs w:val="28"/>
        </w:rPr>
        <w:t xml:space="preserve"> район</w:t>
      </w:r>
      <w:r w:rsidR="00930A1A">
        <w:rPr>
          <w:color w:val="000000"/>
          <w:sz w:val="28"/>
          <w:szCs w:val="28"/>
        </w:rPr>
        <w:t xml:space="preserve"> </w:t>
      </w:r>
      <w:r w:rsidR="00BC2BB2" w:rsidRPr="00DE77C1">
        <w:rPr>
          <w:color w:val="000000"/>
          <w:sz w:val="28"/>
          <w:szCs w:val="28"/>
        </w:rPr>
        <w:t>-</w:t>
      </w:r>
      <w:r w:rsidR="00930A1A">
        <w:rPr>
          <w:color w:val="000000"/>
          <w:sz w:val="28"/>
          <w:szCs w:val="28"/>
        </w:rPr>
        <w:t xml:space="preserve"> </w:t>
      </w:r>
      <w:r w:rsidR="00BC2BB2" w:rsidRPr="00DE77C1">
        <w:rPr>
          <w:color w:val="000000"/>
          <w:sz w:val="28"/>
          <w:szCs w:val="28"/>
        </w:rPr>
        <w:t xml:space="preserve">это территория для комфортной </w:t>
      </w:r>
      <w:r w:rsidRPr="00DE77C1">
        <w:rPr>
          <w:color w:val="000000"/>
          <w:sz w:val="28"/>
          <w:szCs w:val="28"/>
        </w:rPr>
        <w:t xml:space="preserve">инвестиционной </w:t>
      </w:r>
      <w:r w:rsidR="00BC2BB2" w:rsidRPr="00DE77C1">
        <w:rPr>
          <w:color w:val="000000"/>
          <w:sz w:val="28"/>
          <w:szCs w:val="28"/>
        </w:rPr>
        <w:t xml:space="preserve"> деятельности </w:t>
      </w:r>
    </w:p>
    <w:p w:rsidR="00584BA5" w:rsidRPr="00DE77C1" w:rsidRDefault="00584BA5" w:rsidP="00372288">
      <w:pPr>
        <w:pStyle w:val="a6"/>
        <w:shd w:val="clear" w:color="auto" w:fill="FFFFFF"/>
        <w:spacing w:before="0" w:beforeAutospacing="0" w:after="0" w:afterAutospacing="0" w:line="360" w:lineRule="exact"/>
        <w:ind w:firstLine="709"/>
        <w:jc w:val="both"/>
        <w:rPr>
          <w:b/>
          <w:sz w:val="28"/>
          <w:szCs w:val="28"/>
        </w:rPr>
      </w:pPr>
    </w:p>
    <w:p w:rsidR="00C57DFE" w:rsidRDefault="00930A1A" w:rsidP="00C57DFE">
      <w:pPr>
        <w:spacing w:after="0" w:line="240" w:lineRule="auto"/>
        <w:jc w:val="center"/>
        <w:rPr>
          <w:rFonts w:ascii="Times New Roman" w:eastAsia="Times New Roman" w:hAnsi="Times New Roman" w:cs="Times New Roman"/>
          <w:b/>
          <w:bCs/>
          <w:color w:val="000000"/>
          <w:sz w:val="28"/>
          <w:szCs w:val="28"/>
          <w:lang w:eastAsia="ru-RU"/>
        </w:rPr>
      </w:pPr>
      <w:r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57DFE">
        <w:rPr>
          <w:rFonts w:ascii="Times New Roman" w:hAnsi="Times New Roman" w:cs="Times New Roman"/>
          <w:b/>
          <w:sz w:val="28"/>
          <w:szCs w:val="28"/>
        </w:rPr>
        <w:t>4.</w:t>
      </w:r>
      <w:r w:rsidR="00C57DFE">
        <w:rPr>
          <w:rFonts w:ascii="Times New Roman" w:eastAsia="Times New Roman" w:hAnsi="Times New Roman" w:cs="Times New Roman"/>
          <w:b/>
          <w:bCs/>
          <w:color w:val="000000"/>
          <w:sz w:val="28"/>
          <w:szCs w:val="28"/>
          <w:lang w:eastAsia="ru-RU"/>
        </w:rPr>
        <w:t>Информация об объектах, введенных в эксплуатацию</w:t>
      </w:r>
    </w:p>
    <w:p w:rsidR="00C57DFE" w:rsidRDefault="00C57DFE" w:rsidP="00C57DF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 20</w:t>
      </w:r>
      <w:r w:rsidR="00E67913">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 xml:space="preserve"> году </w:t>
      </w:r>
    </w:p>
    <w:p w:rsidR="00E67913" w:rsidRDefault="00E67913" w:rsidP="00C57DFE">
      <w:pPr>
        <w:spacing w:after="0" w:line="240" w:lineRule="auto"/>
        <w:jc w:val="center"/>
        <w:rPr>
          <w:rFonts w:ascii="Times New Roman" w:eastAsia="Times New Roman" w:hAnsi="Times New Roman" w:cs="Times New Roman"/>
          <w:b/>
          <w:bCs/>
          <w:color w:val="000000"/>
          <w:sz w:val="28"/>
          <w:szCs w:val="28"/>
          <w:lang w:eastAsia="ru-RU"/>
        </w:rPr>
      </w:pPr>
    </w:p>
    <w:p w:rsidR="00C57DFE" w:rsidRPr="003457DD" w:rsidRDefault="00A46AD3" w:rsidP="00E67913">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 xml:space="preserve">          </w:t>
      </w:r>
      <w:r w:rsidR="00E67913" w:rsidRPr="009154C6">
        <w:rPr>
          <w:rFonts w:ascii="Times New Roman" w:eastAsia="Times New Roman" w:hAnsi="Times New Roman" w:cs="Times New Roman"/>
          <w:sz w:val="28"/>
          <w:szCs w:val="28"/>
          <w:lang w:eastAsia="ru-RU"/>
        </w:rPr>
        <w:t xml:space="preserve">В отчетном периоде на территории муниципального образования  Тепло-Огаревский район реализуется инвестиционный проект по строительству </w:t>
      </w:r>
      <w:r w:rsidRPr="00A46AD3">
        <w:rPr>
          <w:rFonts w:ascii="Times New Roman" w:eastAsia="Times New Roman" w:hAnsi="Times New Roman" w:cs="Times New Roman"/>
          <w:sz w:val="28"/>
          <w:szCs w:val="28"/>
          <w:lang w:eastAsia="ru-RU"/>
        </w:rPr>
        <w:t>двух ферм закрытого типа с круглогодовым стойловым содержанием высокопродуктивного поголовья мелкого рогатого скота</w:t>
      </w:r>
      <w:r w:rsidR="00E67913" w:rsidRPr="009154C6">
        <w:rPr>
          <w:rFonts w:ascii="Times New Roman" w:eastAsia="Times New Roman" w:hAnsi="Times New Roman" w:cs="Times New Roman"/>
          <w:sz w:val="28"/>
          <w:szCs w:val="28"/>
          <w:lang w:eastAsia="ru-RU"/>
        </w:rPr>
        <w:t xml:space="preserve"> с 2019 по 2028 год. Планируемый объем инвестиционного проекта составляет 6000,0 </w:t>
      </w:r>
      <w:proofErr w:type="spellStart"/>
      <w:r w:rsidR="00E67913" w:rsidRPr="009154C6">
        <w:rPr>
          <w:rFonts w:ascii="Times New Roman" w:eastAsia="Times New Roman" w:hAnsi="Times New Roman" w:cs="Times New Roman"/>
          <w:sz w:val="28"/>
          <w:szCs w:val="28"/>
          <w:lang w:eastAsia="ru-RU"/>
        </w:rPr>
        <w:t>млн</w:t>
      </w:r>
      <w:proofErr w:type="gramStart"/>
      <w:r w:rsidR="00E67913" w:rsidRPr="009154C6">
        <w:rPr>
          <w:rFonts w:ascii="Times New Roman" w:eastAsia="Times New Roman" w:hAnsi="Times New Roman" w:cs="Times New Roman"/>
          <w:sz w:val="28"/>
          <w:szCs w:val="28"/>
          <w:lang w:eastAsia="ru-RU"/>
        </w:rPr>
        <w:t>.р</w:t>
      </w:r>
      <w:proofErr w:type="gramEnd"/>
      <w:r w:rsidR="00E67913" w:rsidRPr="009154C6">
        <w:rPr>
          <w:rFonts w:ascii="Times New Roman" w:eastAsia="Times New Roman" w:hAnsi="Times New Roman" w:cs="Times New Roman"/>
          <w:sz w:val="28"/>
          <w:szCs w:val="28"/>
          <w:lang w:eastAsia="ru-RU"/>
        </w:rPr>
        <w:t>ублей</w:t>
      </w:r>
      <w:proofErr w:type="spellEnd"/>
      <w:r w:rsidR="00E67913" w:rsidRPr="009154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2020 году введена в эксплуатацию одна ферма,  создано 55 новых рабочих мест.</w:t>
      </w:r>
    </w:p>
    <w:p w:rsidR="00584BA5" w:rsidRPr="00823FD3" w:rsidRDefault="00584BA5" w:rsidP="00584BA5">
      <w:pPr>
        <w:spacing w:line="360" w:lineRule="exact"/>
        <w:ind w:firstLine="709"/>
        <w:jc w:val="both"/>
        <w:rPr>
          <w:rFonts w:ascii="Times New Roman" w:hAnsi="Times New Roman" w:cs="Times New Roman"/>
          <w:bCs/>
          <w:sz w:val="28"/>
          <w:szCs w:val="28"/>
        </w:rPr>
      </w:pPr>
      <w:r w:rsidRPr="00823FD3">
        <w:rPr>
          <w:rFonts w:ascii="Times New Roman" w:hAnsi="Times New Roman" w:cs="Times New Roman"/>
          <w:bCs/>
          <w:sz w:val="28"/>
          <w:szCs w:val="28"/>
        </w:rPr>
        <w:lastRenderedPageBreak/>
        <w:t>На официальном портале муниципального образования Тепло-Огаревский район в разделе «</w:t>
      </w:r>
      <w:r w:rsidR="00E35E60">
        <w:rPr>
          <w:rFonts w:ascii="Times New Roman" w:hAnsi="Times New Roman" w:cs="Times New Roman"/>
          <w:bCs/>
          <w:sz w:val="28"/>
          <w:szCs w:val="28"/>
        </w:rPr>
        <w:t>И</w:t>
      </w:r>
      <w:r w:rsidRPr="00823FD3">
        <w:rPr>
          <w:rFonts w:ascii="Times New Roman" w:hAnsi="Times New Roman" w:cs="Times New Roman"/>
          <w:bCs/>
          <w:sz w:val="28"/>
          <w:szCs w:val="28"/>
        </w:rPr>
        <w:t xml:space="preserve">нвестиции» </w:t>
      </w:r>
      <w:r w:rsidR="00823FD3">
        <w:rPr>
          <w:rFonts w:ascii="Times New Roman" w:hAnsi="Times New Roman" w:cs="Times New Roman"/>
          <w:bCs/>
          <w:sz w:val="28"/>
          <w:szCs w:val="28"/>
        </w:rPr>
        <w:t>ежеквартально</w:t>
      </w:r>
      <w:r w:rsidRPr="00823FD3">
        <w:rPr>
          <w:rFonts w:ascii="Times New Roman" w:hAnsi="Times New Roman" w:cs="Times New Roman"/>
          <w:bCs/>
          <w:sz w:val="28"/>
          <w:szCs w:val="28"/>
        </w:rPr>
        <w:t xml:space="preserve"> обновляется перечень земельных участков и объектов </w:t>
      </w:r>
      <w:proofErr w:type="gramStart"/>
      <w:r w:rsidRPr="00823FD3">
        <w:rPr>
          <w:rFonts w:ascii="Times New Roman" w:hAnsi="Times New Roman" w:cs="Times New Roman"/>
          <w:bCs/>
          <w:sz w:val="28"/>
          <w:szCs w:val="28"/>
        </w:rPr>
        <w:t>недвижимости</w:t>
      </w:r>
      <w:proofErr w:type="gramEnd"/>
      <w:r w:rsidRPr="00823FD3">
        <w:rPr>
          <w:rFonts w:ascii="Times New Roman" w:hAnsi="Times New Roman" w:cs="Times New Roman"/>
          <w:bCs/>
          <w:sz w:val="28"/>
          <w:szCs w:val="28"/>
        </w:rPr>
        <w:t xml:space="preserve"> потенциально пригодных для реализации инвестиционных проектов. </w:t>
      </w:r>
    </w:p>
    <w:p w:rsidR="00DB00BD" w:rsidRDefault="00CC0309" w:rsidP="00BC2BB2">
      <w:pPr>
        <w:rPr>
          <w:rFonts w:ascii="Times New Roman" w:hAnsi="Times New Roman" w:cs="Times New Roman"/>
          <w:b/>
          <w:sz w:val="28"/>
          <w:szCs w:val="28"/>
        </w:rPr>
      </w:pPr>
      <w:hyperlink r:id="rId15" w:history="1">
        <w:r w:rsidR="00372288" w:rsidRPr="00BE1322">
          <w:rPr>
            <w:rStyle w:val="ad"/>
            <w:rFonts w:ascii="Times New Roman" w:hAnsi="Times New Roman" w:cs="Times New Roman"/>
            <w:b/>
            <w:sz w:val="28"/>
            <w:szCs w:val="28"/>
          </w:rPr>
          <w:t>https://teploe.tularegion.ru/.investitsii/investitsionnye-ploshchadki./</w:t>
        </w:r>
      </w:hyperlink>
    </w:p>
    <w:p w:rsidR="00372288" w:rsidRDefault="00372288" w:rsidP="00BC2BB2">
      <w:pPr>
        <w:rPr>
          <w:rFonts w:ascii="Times New Roman" w:hAnsi="Times New Roman" w:cs="Times New Roman"/>
          <w:b/>
          <w:sz w:val="28"/>
          <w:szCs w:val="28"/>
        </w:rPr>
      </w:pPr>
    </w:p>
    <w:p w:rsidR="00372288" w:rsidRDefault="00372288" w:rsidP="00BC2BB2">
      <w:pPr>
        <w:rPr>
          <w:rFonts w:ascii="Times New Roman" w:hAnsi="Times New Roman" w:cs="Times New Roman"/>
          <w:b/>
          <w:sz w:val="28"/>
          <w:szCs w:val="28"/>
        </w:rPr>
      </w:pPr>
    </w:p>
    <w:p w:rsidR="00BC2BB2" w:rsidRPr="00930A1A" w:rsidRDefault="00DB00BD" w:rsidP="00BC2BB2">
      <w:pPr>
        <w:rPr>
          <w:rFonts w:ascii="Times New Roman" w:hAnsi="Times New Roman" w:cs="Times New Roman"/>
          <w:b/>
          <w:sz w:val="28"/>
          <w:szCs w:val="28"/>
        </w:rPr>
      </w:pPr>
      <w:r>
        <w:rPr>
          <w:rFonts w:ascii="Times New Roman" w:hAnsi="Times New Roman" w:cs="Times New Roman"/>
          <w:b/>
          <w:sz w:val="28"/>
          <w:szCs w:val="28"/>
        </w:rPr>
        <w:t xml:space="preserve">                                               </w:t>
      </w:r>
      <w:r w:rsidR="00930A1A">
        <w:rPr>
          <w:rFonts w:ascii="Times New Roman" w:hAnsi="Times New Roman" w:cs="Times New Roman"/>
          <w:b/>
          <w:sz w:val="28"/>
          <w:szCs w:val="28"/>
        </w:rPr>
        <w:t xml:space="preserve"> </w:t>
      </w:r>
      <w:r w:rsidR="00930A1A"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5</w:t>
      </w:r>
      <w:r w:rsidR="00930A1A" w:rsidRPr="00930A1A">
        <w:rPr>
          <w:rFonts w:ascii="Times New Roman" w:hAnsi="Times New Roman" w:cs="Times New Roman"/>
          <w:b/>
          <w:sz w:val="28"/>
          <w:szCs w:val="28"/>
        </w:rPr>
        <w:t>. Контакты</w:t>
      </w:r>
    </w:p>
    <w:p w:rsidR="00930A1A" w:rsidRPr="00930A1A" w:rsidRDefault="00930A1A" w:rsidP="003B3EA1">
      <w:pPr>
        <w:jc w:val="center"/>
        <w:rPr>
          <w:rFonts w:ascii="Times New Roman" w:hAnsi="Times New Roman" w:cs="Times New Roman"/>
          <w:sz w:val="28"/>
          <w:szCs w:val="28"/>
        </w:rPr>
      </w:pPr>
      <w:r w:rsidRPr="00930A1A">
        <w:rPr>
          <w:rFonts w:ascii="Times New Roman" w:hAnsi="Times New Roman" w:cs="Times New Roman"/>
          <w:b/>
          <w:bCs/>
          <w:sz w:val="28"/>
          <w:szCs w:val="28"/>
        </w:rPr>
        <w:t>Глава администрации МО Тепло-Огаревский район</w:t>
      </w:r>
      <w:r w:rsidRPr="00930A1A">
        <w:rPr>
          <w:rFonts w:ascii="Times New Roman" w:hAnsi="Times New Roman" w:cs="Times New Roman"/>
          <w:b/>
          <w:sz w:val="28"/>
          <w:szCs w:val="28"/>
        </w:rPr>
        <w:br/>
      </w:r>
      <w:r w:rsidRPr="00930A1A">
        <w:rPr>
          <w:rFonts w:ascii="Times New Roman" w:hAnsi="Times New Roman" w:cs="Times New Roman"/>
          <w:bCs/>
          <w:sz w:val="28"/>
          <w:szCs w:val="28"/>
        </w:rPr>
        <w:t>                   </w:t>
      </w:r>
      <w:proofErr w:type="spellStart"/>
      <w:r w:rsidRPr="00930A1A">
        <w:rPr>
          <w:rFonts w:ascii="Times New Roman" w:hAnsi="Times New Roman" w:cs="Times New Roman"/>
          <w:b/>
          <w:bCs/>
          <w:sz w:val="28"/>
          <w:szCs w:val="28"/>
        </w:rPr>
        <w:t>Фитисов</w:t>
      </w:r>
      <w:proofErr w:type="spellEnd"/>
      <w:r w:rsidRPr="00930A1A">
        <w:rPr>
          <w:rFonts w:ascii="Times New Roman" w:hAnsi="Times New Roman" w:cs="Times New Roman"/>
          <w:b/>
          <w:bCs/>
          <w:sz w:val="28"/>
          <w:szCs w:val="28"/>
        </w:rPr>
        <w:t xml:space="preserve">  Андрей Анатольевич</w:t>
      </w:r>
    </w:p>
    <w:p w:rsidR="00930A1A" w:rsidRPr="00930A1A" w:rsidRDefault="00930A1A" w:rsidP="00930A1A">
      <w:pPr>
        <w:rPr>
          <w:rFonts w:ascii="Times New Roman" w:hAnsi="Times New Roman" w:cs="Times New Roman"/>
          <w:sz w:val="28"/>
          <w:szCs w:val="28"/>
        </w:rPr>
      </w:pPr>
      <w:r w:rsidRPr="00823FD3">
        <w:rPr>
          <w:rFonts w:ascii="Times New Roman" w:hAnsi="Times New Roman" w:cs="Times New Roman"/>
          <w:b/>
          <w:bCs/>
          <w:sz w:val="28"/>
          <w:szCs w:val="28"/>
        </w:rPr>
        <w:t>Телефон приемной</w:t>
      </w:r>
      <w:r w:rsidRPr="00930A1A">
        <w:rPr>
          <w:rFonts w:ascii="Times New Roman" w:hAnsi="Times New Roman" w:cs="Times New Roman"/>
          <w:bCs/>
          <w:sz w:val="28"/>
          <w:szCs w:val="28"/>
        </w:rPr>
        <w:t>: </w:t>
      </w:r>
      <w:r w:rsidRPr="00930A1A">
        <w:rPr>
          <w:rFonts w:ascii="Times New Roman" w:hAnsi="Times New Roman" w:cs="Times New Roman"/>
          <w:sz w:val="28"/>
          <w:szCs w:val="28"/>
        </w:rPr>
        <w:t>(48755) 21-0-31</w:t>
      </w:r>
      <w:r w:rsidR="00645021">
        <w:rPr>
          <w:rFonts w:ascii="Times New Roman" w:hAnsi="Times New Roman" w:cs="Times New Roman"/>
          <w:sz w:val="28"/>
          <w:szCs w:val="28"/>
        </w:rPr>
        <w:t>; 8-909-260-60-00</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sz w:val="28"/>
          <w:szCs w:val="28"/>
        </w:rPr>
        <w:t> </w:t>
      </w:r>
      <w:r w:rsidRPr="00930A1A">
        <w:rPr>
          <w:rFonts w:ascii="Times New Roman" w:hAnsi="Times New Roman" w:cs="Times New Roman"/>
          <w:bCs/>
          <w:sz w:val="28"/>
          <w:szCs w:val="28"/>
        </w:rPr>
        <w:t>e-</w:t>
      </w:r>
      <w:proofErr w:type="spellStart"/>
      <w:r w:rsidRPr="00930A1A">
        <w:rPr>
          <w:rFonts w:ascii="Times New Roman" w:hAnsi="Times New Roman" w:cs="Times New Roman"/>
          <w:bCs/>
          <w:sz w:val="28"/>
          <w:szCs w:val="28"/>
        </w:rPr>
        <w:t>mail</w:t>
      </w:r>
      <w:proofErr w:type="spellEnd"/>
      <w:r w:rsidRPr="00930A1A">
        <w:rPr>
          <w:rFonts w:ascii="Times New Roman" w:hAnsi="Times New Roman" w:cs="Times New Roman"/>
          <w:bCs/>
          <w:sz w:val="28"/>
          <w:szCs w:val="28"/>
        </w:rPr>
        <w:t>:</w:t>
      </w:r>
      <w:r w:rsidRPr="00930A1A">
        <w:rPr>
          <w:rFonts w:ascii="Times New Roman" w:hAnsi="Times New Roman" w:cs="Times New Roman"/>
          <w:sz w:val="28"/>
          <w:szCs w:val="28"/>
        </w:rPr>
        <w:t> </w:t>
      </w:r>
      <w:hyperlink r:id="rId16" w:history="1">
        <w:r w:rsidRPr="00930A1A">
          <w:rPr>
            <w:rStyle w:val="ad"/>
            <w:rFonts w:ascii="Times New Roman" w:hAnsi="Times New Roman" w:cs="Times New Roman"/>
            <w:sz w:val="28"/>
            <w:szCs w:val="28"/>
          </w:rPr>
          <w:t>Andrey.Fitisov@tularegion.ru</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w:t>
      </w:r>
      <w:proofErr w:type="gramEnd"/>
    </w:p>
    <w:p w:rsidR="00930A1A" w:rsidRDefault="00930A1A" w:rsidP="00BC2BB2">
      <w:pPr>
        <w:rPr>
          <w:rFonts w:ascii="Times New Roman" w:hAnsi="Times New Roman" w:cs="Times New Roman"/>
          <w:sz w:val="28"/>
          <w:szCs w:val="28"/>
        </w:rPr>
      </w:pPr>
    </w:p>
    <w:p w:rsidR="00930A1A" w:rsidRPr="00930A1A" w:rsidRDefault="00930A1A" w:rsidP="00DB00BD">
      <w:pPr>
        <w:jc w:val="center"/>
        <w:rPr>
          <w:rFonts w:ascii="Times New Roman" w:hAnsi="Times New Roman" w:cs="Times New Roman"/>
          <w:sz w:val="28"/>
          <w:szCs w:val="28"/>
        </w:rPr>
      </w:pPr>
      <w:r w:rsidRPr="00930A1A">
        <w:rPr>
          <w:rFonts w:ascii="Times New Roman" w:hAnsi="Times New Roman" w:cs="Times New Roman"/>
          <w:b/>
          <w:bCs/>
          <w:sz w:val="28"/>
          <w:szCs w:val="28"/>
        </w:rPr>
        <w:t>Инвестиционный уполномоченный </w:t>
      </w:r>
      <w:r w:rsidR="00645021">
        <w:rPr>
          <w:rFonts w:ascii="Times New Roman" w:hAnsi="Times New Roman" w:cs="Times New Roman"/>
          <w:b/>
          <w:bCs/>
          <w:sz w:val="28"/>
          <w:szCs w:val="28"/>
        </w:rPr>
        <w:t>а</w:t>
      </w:r>
      <w:r w:rsidRPr="00930A1A">
        <w:rPr>
          <w:rFonts w:ascii="Times New Roman" w:hAnsi="Times New Roman" w:cs="Times New Roman"/>
          <w:b/>
          <w:bCs/>
          <w:sz w:val="28"/>
          <w:szCs w:val="28"/>
        </w:rPr>
        <w:t>дминистрации МО Тепл</w:t>
      </w:r>
      <w:proofErr w:type="gramStart"/>
      <w:r w:rsidRPr="00930A1A">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w:t>
      </w:r>
      <w:r w:rsidRPr="00930A1A">
        <w:rPr>
          <w:rFonts w:ascii="Times New Roman" w:hAnsi="Times New Roman" w:cs="Times New Roman"/>
          <w:b/>
          <w:bCs/>
          <w:sz w:val="28"/>
          <w:szCs w:val="28"/>
        </w:rPr>
        <w:t>Огаревский район</w:t>
      </w:r>
      <w:r w:rsidRPr="00930A1A">
        <w:rPr>
          <w:rFonts w:ascii="Times New Roman" w:hAnsi="Times New Roman" w:cs="Times New Roman"/>
          <w:sz w:val="28"/>
          <w:szCs w:val="28"/>
        </w:rPr>
        <w:br/>
      </w:r>
      <w:r w:rsidR="00645021">
        <w:rPr>
          <w:rFonts w:ascii="Times New Roman" w:hAnsi="Times New Roman" w:cs="Times New Roman"/>
          <w:b/>
          <w:bCs/>
          <w:sz w:val="28"/>
          <w:szCs w:val="28"/>
        </w:rPr>
        <w:t xml:space="preserve">  </w:t>
      </w:r>
      <w:r w:rsidRPr="00930A1A">
        <w:rPr>
          <w:rFonts w:ascii="Times New Roman" w:hAnsi="Times New Roman" w:cs="Times New Roman"/>
          <w:b/>
          <w:bCs/>
          <w:sz w:val="28"/>
          <w:szCs w:val="28"/>
        </w:rPr>
        <w:t xml:space="preserve"> Лобачева Наталия </w:t>
      </w:r>
      <w:proofErr w:type="spellStart"/>
      <w:r w:rsidRPr="00930A1A">
        <w:rPr>
          <w:rFonts w:ascii="Times New Roman" w:hAnsi="Times New Roman" w:cs="Times New Roman"/>
          <w:b/>
          <w:bCs/>
          <w:sz w:val="28"/>
          <w:szCs w:val="28"/>
        </w:rPr>
        <w:t>Вячеславна</w:t>
      </w:r>
      <w:proofErr w:type="spellEnd"/>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Телефон:</w:t>
      </w:r>
      <w:r w:rsidRPr="00930A1A">
        <w:rPr>
          <w:rFonts w:ascii="Times New Roman" w:hAnsi="Times New Roman" w:cs="Times New Roman"/>
          <w:sz w:val="28"/>
          <w:szCs w:val="28"/>
        </w:rPr>
        <w:t> (848755) 21-2-94; 8-960-600-90-70 </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 </w:t>
      </w:r>
      <w:r w:rsidRPr="00823FD3">
        <w:rPr>
          <w:rFonts w:ascii="Times New Roman" w:hAnsi="Times New Roman" w:cs="Times New Roman"/>
          <w:bCs/>
          <w:sz w:val="28"/>
          <w:szCs w:val="28"/>
        </w:rPr>
        <w:t>e-</w:t>
      </w:r>
      <w:proofErr w:type="spellStart"/>
      <w:r w:rsidRPr="00823FD3">
        <w:rPr>
          <w:rFonts w:ascii="Times New Roman" w:hAnsi="Times New Roman" w:cs="Times New Roman"/>
          <w:bCs/>
          <w:sz w:val="28"/>
          <w:szCs w:val="28"/>
        </w:rPr>
        <w:t>mail</w:t>
      </w:r>
      <w:proofErr w:type="spellEnd"/>
      <w:r w:rsidRPr="00823FD3">
        <w:rPr>
          <w:rFonts w:ascii="Times New Roman" w:hAnsi="Times New Roman" w:cs="Times New Roman"/>
          <w:bCs/>
          <w:sz w:val="28"/>
          <w:szCs w:val="28"/>
        </w:rPr>
        <w:t>:</w:t>
      </w:r>
      <w:r w:rsidRPr="00930A1A">
        <w:rPr>
          <w:rFonts w:ascii="Times New Roman" w:hAnsi="Times New Roman" w:cs="Times New Roman"/>
          <w:sz w:val="28"/>
          <w:szCs w:val="28"/>
        </w:rPr>
        <w:t> </w:t>
      </w:r>
      <w:hyperlink r:id="rId17" w:history="1">
        <w:r w:rsidRPr="00930A1A">
          <w:rPr>
            <w:rStyle w:val="ad"/>
            <w:rFonts w:ascii="Times New Roman" w:hAnsi="Times New Roman" w:cs="Times New Roman"/>
            <w:sz w:val="28"/>
            <w:szCs w:val="28"/>
          </w:rPr>
          <w:t>nataliya.lobacheva@tularegion.org</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  </w:t>
      </w:r>
      <w:proofErr w:type="gramEnd"/>
    </w:p>
    <w:p w:rsidR="00930A1A" w:rsidRPr="00BC2BB2" w:rsidRDefault="00930A1A" w:rsidP="00BC2BB2">
      <w:pPr>
        <w:rPr>
          <w:rFonts w:ascii="Times New Roman" w:hAnsi="Times New Roman" w:cs="Times New Roman"/>
          <w:sz w:val="28"/>
          <w:szCs w:val="28"/>
        </w:rPr>
      </w:pPr>
    </w:p>
    <w:sectPr w:rsidR="00930A1A" w:rsidRPr="00BC2BB2" w:rsidSect="00E46E0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09" w:rsidRDefault="00CC0309" w:rsidP="00EF7115">
      <w:pPr>
        <w:spacing w:after="0" w:line="240" w:lineRule="auto"/>
      </w:pPr>
      <w:r>
        <w:separator/>
      </w:r>
    </w:p>
  </w:endnote>
  <w:endnote w:type="continuationSeparator" w:id="0">
    <w:p w:rsidR="00CC0309" w:rsidRDefault="00CC0309" w:rsidP="00EF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09" w:rsidRDefault="00CC0309" w:rsidP="00EF7115">
      <w:pPr>
        <w:spacing w:after="0" w:line="240" w:lineRule="auto"/>
      </w:pPr>
      <w:r>
        <w:separator/>
      </w:r>
    </w:p>
  </w:footnote>
  <w:footnote w:type="continuationSeparator" w:id="0">
    <w:p w:rsidR="00CC0309" w:rsidRDefault="00CC0309" w:rsidP="00EF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6E3C"/>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A70943"/>
    <w:multiLevelType w:val="multilevel"/>
    <w:tmpl w:val="FBCA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02438"/>
    <w:multiLevelType w:val="hybridMultilevel"/>
    <w:tmpl w:val="06AA1186"/>
    <w:lvl w:ilvl="0" w:tplc="70EA32CC">
      <w:start w:val="1"/>
      <w:numFmt w:val="decimal"/>
      <w:lvlText w:val="%1."/>
      <w:lvlJc w:val="left"/>
      <w:pPr>
        <w:ind w:left="1080" w:hanging="720"/>
      </w:pPr>
      <w:rPr>
        <w:rFonts w:hint="default"/>
        <w:color w:val="auto"/>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5582E"/>
    <w:multiLevelType w:val="hybridMultilevel"/>
    <w:tmpl w:val="EED6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863F1"/>
    <w:multiLevelType w:val="hybridMultilevel"/>
    <w:tmpl w:val="DBAA8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1B127A"/>
    <w:multiLevelType w:val="hybridMultilevel"/>
    <w:tmpl w:val="BEE4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847F3F"/>
    <w:multiLevelType w:val="multilevel"/>
    <w:tmpl w:val="F5EE72F2"/>
    <w:lvl w:ilvl="0">
      <w:start w:val="2"/>
      <w:numFmt w:val="decimal"/>
      <w:lvlText w:val="%1."/>
      <w:lvlJc w:val="left"/>
      <w:pPr>
        <w:ind w:left="600" w:hanging="600"/>
      </w:pPr>
      <w:rPr>
        <w:rFonts w:hint="default"/>
      </w:rPr>
    </w:lvl>
    <w:lvl w:ilvl="1">
      <w:start w:val="11"/>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7">
    <w:nsid w:val="49852887"/>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71337A"/>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6C5C4E"/>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AB6771"/>
    <w:multiLevelType w:val="hybridMultilevel"/>
    <w:tmpl w:val="3D1006C4"/>
    <w:lvl w:ilvl="0" w:tplc="36109384">
      <w:start w:val="1"/>
      <w:numFmt w:val="bullet"/>
      <w:lvlText w:val=""/>
      <w:lvlJc w:val="left"/>
      <w:pPr>
        <w:tabs>
          <w:tab w:val="num" w:pos="1701"/>
        </w:tabs>
        <w:ind w:left="1701"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8217D08"/>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FC7A04"/>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66082"/>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156802"/>
    <w:multiLevelType w:val="multilevel"/>
    <w:tmpl w:val="7CDA5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3"/>
  </w:num>
  <w:num w:numId="5">
    <w:abstractNumId w:val="13"/>
  </w:num>
  <w:num w:numId="6">
    <w:abstractNumId w:val="11"/>
  </w:num>
  <w:num w:numId="7">
    <w:abstractNumId w:val="9"/>
  </w:num>
  <w:num w:numId="8">
    <w:abstractNumId w:val="8"/>
  </w:num>
  <w:num w:numId="9">
    <w:abstractNumId w:val="7"/>
  </w:num>
  <w:num w:numId="10">
    <w:abstractNumId w:val="12"/>
  </w:num>
  <w:num w:numId="11">
    <w:abstractNumId w:val="10"/>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95"/>
    <w:rsid w:val="00053FA6"/>
    <w:rsid w:val="00054ECF"/>
    <w:rsid w:val="00063128"/>
    <w:rsid w:val="000A3C18"/>
    <w:rsid w:val="000B4BAB"/>
    <w:rsid w:val="000B6E5E"/>
    <w:rsid w:val="001D6C8A"/>
    <w:rsid w:val="0023246E"/>
    <w:rsid w:val="00244799"/>
    <w:rsid w:val="002812F5"/>
    <w:rsid w:val="002C08E5"/>
    <w:rsid w:val="00303101"/>
    <w:rsid w:val="00320FA0"/>
    <w:rsid w:val="00351837"/>
    <w:rsid w:val="00367FD8"/>
    <w:rsid w:val="00372288"/>
    <w:rsid w:val="00390CC3"/>
    <w:rsid w:val="003B3EA1"/>
    <w:rsid w:val="003B675F"/>
    <w:rsid w:val="003D20F7"/>
    <w:rsid w:val="003E6ED0"/>
    <w:rsid w:val="00437EF6"/>
    <w:rsid w:val="00450AF2"/>
    <w:rsid w:val="00472885"/>
    <w:rsid w:val="004800CB"/>
    <w:rsid w:val="004A59FD"/>
    <w:rsid w:val="00507F5D"/>
    <w:rsid w:val="005141CC"/>
    <w:rsid w:val="00514CD2"/>
    <w:rsid w:val="00553A30"/>
    <w:rsid w:val="0056706D"/>
    <w:rsid w:val="00584BA5"/>
    <w:rsid w:val="005A3208"/>
    <w:rsid w:val="005C5BD2"/>
    <w:rsid w:val="005C6FA1"/>
    <w:rsid w:val="005D52B6"/>
    <w:rsid w:val="005D7EF8"/>
    <w:rsid w:val="005F2FB2"/>
    <w:rsid w:val="00613E56"/>
    <w:rsid w:val="006140CF"/>
    <w:rsid w:val="006257FD"/>
    <w:rsid w:val="00645021"/>
    <w:rsid w:val="00656407"/>
    <w:rsid w:val="0065779A"/>
    <w:rsid w:val="006726D8"/>
    <w:rsid w:val="0067673E"/>
    <w:rsid w:val="00680663"/>
    <w:rsid w:val="006C2395"/>
    <w:rsid w:val="006E6583"/>
    <w:rsid w:val="006E7412"/>
    <w:rsid w:val="00710866"/>
    <w:rsid w:val="00714F0A"/>
    <w:rsid w:val="007253F2"/>
    <w:rsid w:val="00736793"/>
    <w:rsid w:val="007419F5"/>
    <w:rsid w:val="00770F93"/>
    <w:rsid w:val="00776A7C"/>
    <w:rsid w:val="007822BB"/>
    <w:rsid w:val="007C62AC"/>
    <w:rsid w:val="007E6773"/>
    <w:rsid w:val="00817B94"/>
    <w:rsid w:val="00823FD3"/>
    <w:rsid w:val="00837620"/>
    <w:rsid w:val="008630C5"/>
    <w:rsid w:val="008A4FB3"/>
    <w:rsid w:val="008C10E5"/>
    <w:rsid w:val="008D5CE0"/>
    <w:rsid w:val="008E56B6"/>
    <w:rsid w:val="008F0BF9"/>
    <w:rsid w:val="00930A1A"/>
    <w:rsid w:val="00937307"/>
    <w:rsid w:val="009479E1"/>
    <w:rsid w:val="00955FF9"/>
    <w:rsid w:val="00965BE7"/>
    <w:rsid w:val="00992A5A"/>
    <w:rsid w:val="009A6746"/>
    <w:rsid w:val="00A14959"/>
    <w:rsid w:val="00A458CF"/>
    <w:rsid w:val="00A46AD3"/>
    <w:rsid w:val="00A47971"/>
    <w:rsid w:val="00A755C9"/>
    <w:rsid w:val="00A82AAC"/>
    <w:rsid w:val="00AC78B8"/>
    <w:rsid w:val="00AD021E"/>
    <w:rsid w:val="00B13C08"/>
    <w:rsid w:val="00B26825"/>
    <w:rsid w:val="00B9196D"/>
    <w:rsid w:val="00BB5E23"/>
    <w:rsid w:val="00BC2BB2"/>
    <w:rsid w:val="00BD381F"/>
    <w:rsid w:val="00BD536A"/>
    <w:rsid w:val="00C00A6C"/>
    <w:rsid w:val="00C13D12"/>
    <w:rsid w:val="00C41C94"/>
    <w:rsid w:val="00C57DFE"/>
    <w:rsid w:val="00C84020"/>
    <w:rsid w:val="00C93CF7"/>
    <w:rsid w:val="00CA0188"/>
    <w:rsid w:val="00CC0309"/>
    <w:rsid w:val="00CC3F00"/>
    <w:rsid w:val="00CC5A83"/>
    <w:rsid w:val="00CD6BD7"/>
    <w:rsid w:val="00D2441E"/>
    <w:rsid w:val="00D54EC6"/>
    <w:rsid w:val="00D9628A"/>
    <w:rsid w:val="00DB00BD"/>
    <w:rsid w:val="00DC6C1E"/>
    <w:rsid w:val="00DE0AA8"/>
    <w:rsid w:val="00DE77C1"/>
    <w:rsid w:val="00E02991"/>
    <w:rsid w:val="00E35B71"/>
    <w:rsid w:val="00E35E60"/>
    <w:rsid w:val="00E46E01"/>
    <w:rsid w:val="00E47059"/>
    <w:rsid w:val="00E67913"/>
    <w:rsid w:val="00E9062D"/>
    <w:rsid w:val="00EF7115"/>
    <w:rsid w:val="00F06C7E"/>
    <w:rsid w:val="00F10195"/>
    <w:rsid w:val="00F10E38"/>
    <w:rsid w:val="00F235BC"/>
    <w:rsid w:val="00F57726"/>
    <w:rsid w:val="00F96745"/>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638">
      <w:bodyDiv w:val="1"/>
      <w:marLeft w:val="0"/>
      <w:marRight w:val="0"/>
      <w:marTop w:val="0"/>
      <w:marBottom w:val="0"/>
      <w:divBdr>
        <w:top w:val="none" w:sz="0" w:space="0" w:color="auto"/>
        <w:left w:val="none" w:sz="0" w:space="0" w:color="auto"/>
        <w:bottom w:val="none" w:sz="0" w:space="0" w:color="auto"/>
        <w:right w:val="none" w:sz="0" w:space="0" w:color="auto"/>
      </w:divBdr>
    </w:div>
    <w:div w:id="300118460">
      <w:bodyDiv w:val="1"/>
      <w:marLeft w:val="0"/>
      <w:marRight w:val="0"/>
      <w:marTop w:val="0"/>
      <w:marBottom w:val="0"/>
      <w:divBdr>
        <w:top w:val="none" w:sz="0" w:space="0" w:color="auto"/>
        <w:left w:val="none" w:sz="0" w:space="0" w:color="auto"/>
        <w:bottom w:val="none" w:sz="0" w:space="0" w:color="auto"/>
        <w:right w:val="none" w:sz="0" w:space="0" w:color="auto"/>
      </w:divBdr>
    </w:div>
    <w:div w:id="503127666">
      <w:bodyDiv w:val="1"/>
      <w:marLeft w:val="0"/>
      <w:marRight w:val="0"/>
      <w:marTop w:val="0"/>
      <w:marBottom w:val="0"/>
      <w:divBdr>
        <w:top w:val="none" w:sz="0" w:space="0" w:color="auto"/>
        <w:left w:val="none" w:sz="0" w:space="0" w:color="auto"/>
        <w:bottom w:val="none" w:sz="0" w:space="0" w:color="auto"/>
        <w:right w:val="none" w:sz="0" w:space="0" w:color="auto"/>
      </w:divBdr>
    </w:div>
    <w:div w:id="654340770">
      <w:bodyDiv w:val="1"/>
      <w:marLeft w:val="0"/>
      <w:marRight w:val="0"/>
      <w:marTop w:val="0"/>
      <w:marBottom w:val="0"/>
      <w:divBdr>
        <w:top w:val="none" w:sz="0" w:space="0" w:color="auto"/>
        <w:left w:val="none" w:sz="0" w:space="0" w:color="auto"/>
        <w:bottom w:val="none" w:sz="0" w:space="0" w:color="auto"/>
        <w:right w:val="none" w:sz="0" w:space="0" w:color="auto"/>
      </w:divBdr>
    </w:div>
    <w:div w:id="700938786">
      <w:bodyDiv w:val="1"/>
      <w:marLeft w:val="0"/>
      <w:marRight w:val="0"/>
      <w:marTop w:val="0"/>
      <w:marBottom w:val="0"/>
      <w:divBdr>
        <w:top w:val="none" w:sz="0" w:space="0" w:color="auto"/>
        <w:left w:val="none" w:sz="0" w:space="0" w:color="auto"/>
        <w:bottom w:val="none" w:sz="0" w:space="0" w:color="auto"/>
        <w:right w:val="none" w:sz="0" w:space="0" w:color="auto"/>
      </w:divBdr>
    </w:div>
    <w:div w:id="805121815">
      <w:bodyDiv w:val="1"/>
      <w:marLeft w:val="0"/>
      <w:marRight w:val="0"/>
      <w:marTop w:val="0"/>
      <w:marBottom w:val="0"/>
      <w:divBdr>
        <w:top w:val="none" w:sz="0" w:space="0" w:color="auto"/>
        <w:left w:val="none" w:sz="0" w:space="0" w:color="auto"/>
        <w:bottom w:val="none" w:sz="0" w:space="0" w:color="auto"/>
        <w:right w:val="none" w:sz="0" w:space="0" w:color="auto"/>
      </w:divBdr>
    </w:div>
    <w:div w:id="839470575">
      <w:bodyDiv w:val="1"/>
      <w:marLeft w:val="0"/>
      <w:marRight w:val="0"/>
      <w:marTop w:val="0"/>
      <w:marBottom w:val="0"/>
      <w:divBdr>
        <w:top w:val="none" w:sz="0" w:space="0" w:color="auto"/>
        <w:left w:val="none" w:sz="0" w:space="0" w:color="auto"/>
        <w:bottom w:val="none" w:sz="0" w:space="0" w:color="auto"/>
        <w:right w:val="none" w:sz="0" w:space="0" w:color="auto"/>
      </w:divBdr>
    </w:div>
    <w:div w:id="853886036">
      <w:bodyDiv w:val="1"/>
      <w:marLeft w:val="0"/>
      <w:marRight w:val="0"/>
      <w:marTop w:val="0"/>
      <w:marBottom w:val="0"/>
      <w:divBdr>
        <w:top w:val="none" w:sz="0" w:space="0" w:color="auto"/>
        <w:left w:val="none" w:sz="0" w:space="0" w:color="auto"/>
        <w:bottom w:val="none" w:sz="0" w:space="0" w:color="auto"/>
        <w:right w:val="none" w:sz="0" w:space="0" w:color="auto"/>
      </w:divBdr>
      <w:divsChild>
        <w:div w:id="1757362345">
          <w:marLeft w:val="0"/>
          <w:marRight w:val="0"/>
          <w:marTop w:val="0"/>
          <w:marBottom w:val="0"/>
          <w:divBdr>
            <w:top w:val="none" w:sz="0" w:space="0" w:color="auto"/>
            <w:left w:val="none" w:sz="0" w:space="0" w:color="auto"/>
            <w:bottom w:val="none" w:sz="0" w:space="0" w:color="auto"/>
            <w:right w:val="none" w:sz="0" w:space="0" w:color="auto"/>
          </w:divBdr>
        </w:div>
      </w:divsChild>
    </w:div>
    <w:div w:id="971518641">
      <w:bodyDiv w:val="1"/>
      <w:marLeft w:val="0"/>
      <w:marRight w:val="0"/>
      <w:marTop w:val="0"/>
      <w:marBottom w:val="0"/>
      <w:divBdr>
        <w:top w:val="none" w:sz="0" w:space="0" w:color="auto"/>
        <w:left w:val="none" w:sz="0" w:space="0" w:color="auto"/>
        <w:bottom w:val="none" w:sz="0" w:space="0" w:color="auto"/>
        <w:right w:val="none" w:sz="0" w:space="0" w:color="auto"/>
      </w:divBdr>
    </w:div>
    <w:div w:id="1046488461">
      <w:bodyDiv w:val="1"/>
      <w:marLeft w:val="0"/>
      <w:marRight w:val="0"/>
      <w:marTop w:val="0"/>
      <w:marBottom w:val="0"/>
      <w:divBdr>
        <w:top w:val="none" w:sz="0" w:space="0" w:color="auto"/>
        <w:left w:val="none" w:sz="0" w:space="0" w:color="auto"/>
        <w:bottom w:val="none" w:sz="0" w:space="0" w:color="auto"/>
        <w:right w:val="none" w:sz="0" w:space="0" w:color="auto"/>
      </w:divBdr>
    </w:div>
    <w:div w:id="1064448098">
      <w:bodyDiv w:val="1"/>
      <w:marLeft w:val="0"/>
      <w:marRight w:val="0"/>
      <w:marTop w:val="0"/>
      <w:marBottom w:val="0"/>
      <w:divBdr>
        <w:top w:val="none" w:sz="0" w:space="0" w:color="auto"/>
        <w:left w:val="none" w:sz="0" w:space="0" w:color="auto"/>
        <w:bottom w:val="none" w:sz="0" w:space="0" w:color="auto"/>
        <w:right w:val="none" w:sz="0" w:space="0" w:color="auto"/>
      </w:divBdr>
    </w:div>
    <w:div w:id="2005542999">
      <w:bodyDiv w:val="1"/>
      <w:marLeft w:val="0"/>
      <w:marRight w:val="0"/>
      <w:marTop w:val="0"/>
      <w:marBottom w:val="0"/>
      <w:divBdr>
        <w:top w:val="none" w:sz="0" w:space="0" w:color="auto"/>
        <w:left w:val="none" w:sz="0" w:space="0" w:color="auto"/>
        <w:bottom w:val="none" w:sz="0" w:space="0" w:color="auto"/>
        <w:right w:val="none" w:sz="0" w:space="0" w:color="auto"/>
      </w:divBdr>
    </w:div>
    <w:div w:id="2007390792">
      <w:bodyDiv w:val="1"/>
      <w:marLeft w:val="0"/>
      <w:marRight w:val="0"/>
      <w:marTop w:val="0"/>
      <w:marBottom w:val="0"/>
      <w:divBdr>
        <w:top w:val="none" w:sz="0" w:space="0" w:color="auto"/>
        <w:left w:val="none" w:sz="0" w:space="0" w:color="auto"/>
        <w:bottom w:val="none" w:sz="0" w:space="0" w:color="auto"/>
        <w:right w:val="none" w:sz="0" w:space="0" w:color="auto"/>
      </w:divBdr>
    </w:div>
    <w:div w:id="20943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nataliya.lobacheva@tularegion.org" TargetMode="External"/><Relationship Id="rId2" Type="http://schemas.openxmlformats.org/officeDocument/2006/relationships/numbering" Target="numbering.xml"/><Relationship Id="rId16" Type="http://schemas.openxmlformats.org/officeDocument/2006/relationships/hyperlink" Target="mailto:Andrey.Fitisov@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teploe.tularegion.ru/.investitsii/investitsionnye-ploshchadki./"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40FA-B867-4FB5-94AA-AAF39340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Ермакова</dc:creator>
  <cp:lastModifiedBy>torgovlya-2</cp:lastModifiedBy>
  <cp:revision>4</cp:revision>
  <cp:lastPrinted>2015-05-18T13:43:00Z</cp:lastPrinted>
  <dcterms:created xsi:type="dcterms:W3CDTF">2021-04-14T13:19:00Z</dcterms:created>
  <dcterms:modified xsi:type="dcterms:W3CDTF">2021-04-14T13:49:00Z</dcterms:modified>
</cp:coreProperties>
</file>