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19" w:rsidRPr="007F25A2" w:rsidRDefault="007F25A2" w:rsidP="007F25A2">
      <w:pPr>
        <w:spacing w:after="30" w:line="259" w:lineRule="auto"/>
        <w:ind w:firstLine="0"/>
        <w:jc w:val="center"/>
        <w:rPr>
          <w:b/>
          <w:szCs w:val="28"/>
        </w:rPr>
      </w:pPr>
      <w:r w:rsidRPr="007F25A2">
        <w:rPr>
          <w:rFonts w:ascii="Times New Roman" w:eastAsia="Times New Roman" w:hAnsi="Times New Roman" w:cs="Times New Roman"/>
          <w:b/>
          <w:szCs w:val="28"/>
        </w:rPr>
        <w:t xml:space="preserve">Грант </w:t>
      </w:r>
      <w:r w:rsidRPr="007F25A2">
        <w:rPr>
          <w:rFonts w:ascii="Times New Roman" w:hAnsi="Times New Roman" w:cs="Times New Roman"/>
          <w:b/>
          <w:szCs w:val="28"/>
        </w:rPr>
        <w:t>«</w:t>
      </w:r>
      <w:proofErr w:type="spellStart"/>
      <w:r w:rsidRPr="007F25A2">
        <w:rPr>
          <w:rFonts w:ascii="Times New Roman" w:hAnsi="Times New Roman" w:cs="Times New Roman"/>
          <w:b/>
          <w:szCs w:val="28"/>
        </w:rPr>
        <w:t>Агростартап</w:t>
      </w:r>
      <w:proofErr w:type="spellEnd"/>
      <w:r w:rsidRPr="007F25A2">
        <w:rPr>
          <w:rFonts w:ascii="Times New Roman" w:hAnsi="Times New Roman" w:cs="Times New Roman"/>
          <w:b/>
          <w:szCs w:val="28"/>
        </w:rPr>
        <w:t>»</w:t>
      </w:r>
    </w:p>
    <w:p w:rsidR="00557F19" w:rsidRPr="007F25A2" w:rsidRDefault="007F25A2" w:rsidP="007F25A2">
      <w:pPr>
        <w:spacing w:line="360" w:lineRule="exact"/>
        <w:ind w:left="-15" w:firstLine="709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>Министерство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хозяйства,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природных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ресурсов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экологии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Тульской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области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(далее</w:t>
      </w:r>
      <w:r w:rsidRPr="007F25A2">
        <w:rPr>
          <w:rFonts w:ascii="Times New Roman" w:hAnsi="Times New Roman" w:cs="Times New Roman"/>
        </w:rPr>
        <w:t xml:space="preserve"> - </w:t>
      </w:r>
      <w:r w:rsidRPr="007F25A2">
        <w:rPr>
          <w:rFonts w:ascii="Times New Roman" w:hAnsi="Times New Roman" w:cs="Times New Roman"/>
        </w:rPr>
        <w:t>Министерство)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информирует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проведении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отбора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получателей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гранта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«</w:t>
      </w:r>
      <w:proofErr w:type="spellStart"/>
      <w:r w:rsidRPr="007F25A2">
        <w:rPr>
          <w:rFonts w:ascii="Times New Roman" w:hAnsi="Times New Roman" w:cs="Times New Roman"/>
        </w:rPr>
        <w:t>Агростартап</w:t>
      </w:r>
      <w:proofErr w:type="spellEnd"/>
      <w:r w:rsidRPr="007F25A2">
        <w:rPr>
          <w:rFonts w:ascii="Times New Roman" w:hAnsi="Times New Roman" w:cs="Times New Roman"/>
        </w:rPr>
        <w:t>»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(далее</w:t>
      </w:r>
      <w:r w:rsidRPr="007F25A2">
        <w:rPr>
          <w:rFonts w:ascii="Times New Roman" w:hAnsi="Times New Roman" w:cs="Times New Roman"/>
        </w:rPr>
        <w:t xml:space="preserve"> - </w:t>
      </w:r>
      <w:r w:rsidRPr="007F25A2">
        <w:rPr>
          <w:rFonts w:ascii="Times New Roman" w:hAnsi="Times New Roman" w:cs="Times New Roman"/>
        </w:rPr>
        <w:t>Грант)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соответствии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Решением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порядке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предоставления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субсидии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создание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системы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поддержки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фермеров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развитие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кооперации,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утвержденным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приказом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министерства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хозяйства,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природных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ресурсов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экологии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Тульской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области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от</w:t>
      </w:r>
      <w:r w:rsidRPr="007F25A2">
        <w:rPr>
          <w:rFonts w:ascii="Times New Roman" w:hAnsi="Times New Roman" w:cs="Times New Roman"/>
        </w:rPr>
        <w:t xml:space="preserve"> 14.02.2025 </w:t>
      </w:r>
      <w:r w:rsidRPr="007F25A2">
        <w:rPr>
          <w:rFonts w:ascii="Times New Roman" w:hAnsi="Times New Roman" w:cs="Times New Roman"/>
        </w:rPr>
        <w:t>№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31-осн.</w:t>
      </w:r>
      <w:r w:rsidRPr="007F25A2">
        <w:rPr>
          <w:rFonts w:ascii="Times New Roman" w:hAnsi="Times New Roman" w:cs="Times New Roman"/>
        </w:rPr>
        <w:t xml:space="preserve"> </w:t>
      </w:r>
    </w:p>
    <w:p w:rsidR="00557F19" w:rsidRPr="007F25A2" w:rsidRDefault="007F25A2" w:rsidP="007F25A2">
      <w:pPr>
        <w:spacing w:line="360" w:lineRule="exact"/>
        <w:ind w:left="-15" w:firstLine="709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>Субсидии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предоставляются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финансовое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обеспечение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затрат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направленных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реализацию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мероприятия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созданию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системы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поддержки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фермеров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развитие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кооперации.</w:t>
      </w:r>
      <w:r w:rsidRPr="007F25A2">
        <w:rPr>
          <w:rFonts w:ascii="Times New Roman" w:hAnsi="Times New Roman" w:cs="Times New Roman"/>
        </w:rPr>
        <w:t xml:space="preserve"> </w:t>
      </w:r>
    </w:p>
    <w:p w:rsidR="00557F19" w:rsidRPr="007F25A2" w:rsidRDefault="007F25A2" w:rsidP="007F25A2">
      <w:pPr>
        <w:spacing w:line="360" w:lineRule="exact"/>
        <w:ind w:left="-15" w:firstLine="709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>Грант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"</w:t>
      </w:r>
      <w:proofErr w:type="spellStart"/>
      <w:r w:rsidRPr="007F25A2">
        <w:rPr>
          <w:rFonts w:ascii="Times New Roman" w:hAnsi="Times New Roman" w:cs="Times New Roman"/>
        </w:rPr>
        <w:t>Агростартап</w:t>
      </w:r>
      <w:proofErr w:type="spellEnd"/>
      <w:r w:rsidRPr="007F25A2">
        <w:rPr>
          <w:rFonts w:ascii="Times New Roman" w:hAnsi="Times New Roman" w:cs="Times New Roman"/>
        </w:rPr>
        <w:t>"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предоставляется</w:t>
      </w:r>
      <w:r w:rsidRPr="007F25A2">
        <w:rPr>
          <w:rFonts w:ascii="Times New Roman" w:hAnsi="Times New Roman" w:cs="Times New Roman"/>
        </w:rPr>
        <w:t xml:space="preserve"> </w:t>
      </w:r>
      <w:proofErr w:type="spellStart"/>
      <w:r w:rsidRPr="007F25A2">
        <w:rPr>
          <w:rFonts w:ascii="Times New Roman" w:hAnsi="Times New Roman" w:cs="Times New Roman"/>
        </w:rPr>
        <w:t>грантополучателю</w:t>
      </w:r>
      <w:proofErr w:type="spellEnd"/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реализацию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проекта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создания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(или)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развития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хозяйства:</w:t>
      </w:r>
      <w:r w:rsidRPr="007F25A2">
        <w:rPr>
          <w:rFonts w:ascii="Times New Roman" w:hAnsi="Times New Roman" w:cs="Times New Roman"/>
        </w:rPr>
        <w:t xml:space="preserve"> </w:t>
      </w:r>
    </w:p>
    <w:p w:rsidR="00557F19" w:rsidRPr="007F25A2" w:rsidRDefault="007F25A2" w:rsidP="007F25A2">
      <w:pPr>
        <w:spacing w:line="360" w:lineRule="exact"/>
        <w:ind w:left="-15" w:firstLine="709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>по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разведению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крупного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рогатого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скота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мясного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или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молочного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направлений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продуктивности</w:t>
      </w:r>
      <w:r w:rsidRPr="007F25A2">
        <w:rPr>
          <w:rFonts w:ascii="Times New Roman" w:hAnsi="Times New Roman" w:cs="Times New Roman"/>
        </w:rPr>
        <w:t xml:space="preserve"> -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размере,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превышающем</w:t>
      </w:r>
      <w:r w:rsidRPr="007F25A2">
        <w:rPr>
          <w:rFonts w:ascii="Times New Roman" w:hAnsi="Times New Roman" w:cs="Times New Roman"/>
        </w:rPr>
        <w:t xml:space="preserve"> 7 </w:t>
      </w:r>
      <w:r w:rsidRPr="007F25A2">
        <w:rPr>
          <w:rFonts w:ascii="Times New Roman" w:hAnsi="Times New Roman" w:cs="Times New Roman"/>
        </w:rPr>
        <w:t>млн.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рублей,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более</w:t>
      </w:r>
      <w:r w:rsidRPr="007F25A2">
        <w:rPr>
          <w:rFonts w:ascii="Times New Roman" w:hAnsi="Times New Roman" w:cs="Times New Roman"/>
        </w:rPr>
        <w:t xml:space="preserve"> 90 </w:t>
      </w:r>
      <w:r w:rsidRPr="007F25A2">
        <w:rPr>
          <w:rFonts w:ascii="Times New Roman" w:hAnsi="Times New Roman" w:cs="Times New Roman"/>
        </w:rPr>
        <w:t>процентов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затрат;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разведению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крупного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рогатого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скота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мясного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или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молочного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направлений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продуктивности,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случае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если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предусмотрено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использование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части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гранта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"</w:t>
      </w:r>
      <w:proofErr w:type="spellStart"/>
      <w:r w:rsidRPr="007F25A2">
        <w:rPr>
          <w:rFonts w:ascii="Times New Roman" w:hAnsi="Times New Roman" w:cs="Times New Roman"/>
        </w:rPr>
        <w:t>Агростартап</w:t>
      </w:r>
      <w:proofErr w:type="spellEnd"/>
      <w:r w:rsidRPr="007F25A2">
        <w:rPr>
          <w:rFonts w:ascii="Times New Roman" w:hAnsi="Times New Roman" w:cs="Times New Roman"/>
        </w:rPr>
        <w:t>"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цели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формирования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неделимого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фонда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сельскохозяйственного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потребительского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кооператива,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членом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которого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является</w:t>
      </w:r>
      <w:r w:rsidRPr="007F25A2">
        <w:rPr>
          <w:rFonts w:ascii="Times New Roman" w:hAnsi="Times New Roman" w:cs="Times New Roman"/>
        </w:rPr>
        <w:t xml:space="preserve"> </w:t>
      </w:r>
      <w:proofErr w:type="spellStart"/>
      <w:r w:rsidRPr="007F25A2">
        <w:rPr>
          <w:rFonts w:ascii="Times New Roman" w:hAnsi="Times New Roman" w:cs="Times New Roman"/>
        </w:rPr>
        <w:t>грантополучатель</w:t>
      </w:r>
      <w:proofErr w:type="spellEnd"/>
      <w:r w:rsidRPr="007F25A2">
        <w:rPr>
          <w:rFonts w:ascii="Times New Roman" w:hAnsi="Times New Roman" w:cs="Times New Roman"/>
        </w:rPr>
        <w:t>,</w:t>
      </w:r>
      <w:r w:rsidRPr="007F25A2">
        <w:rPr>
          <w:rFonts w:ascii="Times New Roman" w:hAnsi="Times New Roman" w:cs="Times New Roman"/>
        </w:rPr>
        <w:t xml:space="preserve"> -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размере,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превышающем</w:t>
      </w:r>
      <w:r w:rsidRPr="007F25A2">
        <w:rPr>
          <w:rFonts w:ascii="Times New Roman" w:hAnsi="Times New Roman" w:cs="Times New Roman"/>
        </w:rPr>
        <w:t xml:space="preserve"> 8 </w:t>
      </w:r>
      <w:r w:rsidRPr="007F25A2">
        <w:rPr>
          <w:rFonts w:ascii="Times New Roman" w:hAnsi="Times New Roman" w:cs="Times New Roman"/>
        </w:rPr>
        <w:t>млн.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рублей,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более</w:t>
      </w:r>
      <w:r w:rsidRPr="007F25A2">
        <w:rPr>
          <w:rFonts w:ascii="Times New Roman" w:hAnsi="Times New Roman" w:cs="Times New Roman"/>
        </w:rPr>
        <w:t xml:space="preserve"> 90 </w:t>
      </w:r>
      <w:r w:rsidRPr="007F25A2">
        <w:rPr>
          <w:rFonts w:ascii="Times New Roman" w:hAnsi="Times New Roman" w:cs="Times New Roman"/>
        </w:rPr>
        <w:t>процентов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затрат;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иным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направлениям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проекта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создания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(или)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развития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хозяйства</w:t>
      </w:r>
      <w:r w:rsidRPr="007F25A2">
        <w:rPr>
          <w:rFonts w:ascii="Times New Roman" w:hAnsi="Times New Roman" w:cs="Times New Roman"/>
        </w:rPr>
        <w:t xml:space="preserve"> -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</w:p>
    <w:p w:rsidR="00557F19" w:rsidRPr="007F25A2" w:rsidRDefault="007F25A2" w:rsidP="007F25A2">
      <w:pPr>
        <w:spacing w:line="360" w:lineRule="exact"/>
        <w:ind w:left="-15" w:firstLine="709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>размере,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превышающем</w:t>
      </w:r>
      <w:r w:rsidRPr="007F25A2">
        <w:rPr>
          <w:rFonts w:ascii="Times New Roman" w:hAnsi="Times New Roman" w:cs="Times New Roman"/>
        </w:rPr>
        <w:t xml:space="preserve"> 5 </w:t>
      </w:r>
      <w:r w:rsidRPr="007F25A2">
        <w:rPr>
          <w:rFonts w:ascii="Times New Roman" w:hAnsi="Times New Roman" w:cs="Times New Roman"/>
        </w:rPr>
        <w:t>млн.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рублей,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более</w:t>
      </w:r>
      <w:r w:rsidRPr="007F25A2">
        <w:rPr>
          <w:rFonts w:ascii="Times New Roman" w:hAnsi="Times New Roman" w:cs="Times New Roman"/>
        </w:rPr>
        <w:t xml:space="preserve"> 90 </w:t>
      </w:r>
      <w:r w:rsidRPr="007F25A2">
        <w:rPr>
          <w:rFonts w:ascii="Times New Roman" w:hAnsi="Times New Roman" w:cs="Times New Roman"/>
        </w:rPr>
        <w:t>процентов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затрат;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иным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направлениям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проекта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создания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(или)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развития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хозяйства,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случае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если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предусмотрено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использование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части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гранта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"</w:t>
      </w:r>
      <w:proofErr w:type="spellStart"/>
      <w:r w:rsidRPr="007F25A2">
        <w:rPr>
          <w:rFonts w:ascii="Times New Roman" w:hAnsi="Times New Roman" w:cs="Times New Roman"/>
        </w:rPr>
        <w:t>Агростартап</w:t>
      </w:r>
      <w:proofErr w:type="spellEnd"/>
      <w:r w:rsidRPr="007F25A2">
        <w:rPr>
          <w:rFonts w:ascii="Times New Roman" w:hAnsi="Times New Roman" w:cs="Times New Roman"/>
        </w:rPr>
        <w:t>"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цели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формирования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неделимого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фонда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сельскохозяйственного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потребительского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кооператива,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членом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которого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является</w:t>
      </w:r>
      <w:r w:rsidRPr="007F25A2">
        <w:rPr>
          <w:rFonts w:ascii="Times New Roman" w:hAnsi="Times New Roman" w:cs="Times New Roman"/>
        </w:rPr>
        <w:t xml:space="preserve"> </w:t>
      </w:r>
      <w:proofErr w:type="spellStart"/>
      <w:r w:rsidRPr="007F25A2">
        <w:rPr>
          <w:rFonts w:ascii="Times New Roman" w:hAnsi="Times New Roman" w:cs="Times New Roman"/>
        </w:rPr>
        <w:t>грантополучатель</w:t>
      </w:r>
      <w:proofErr w:type="spellEnd"/>
      <w:r w:rsidRPr="007F25A2">
        <w:rPr>
          <w:rFonts w:ascii="Times New Roman" w:hAnsi="Times New Roman" w:cs="Times New Roman"/>
        </w:rPr>
        <w:t>,</w:t>
      </w:r>
      <w:r w:rsidRPr="007F25A2">
        <w:rPr>
          <w:rFonts w:ascii="Times New Roman" w:hAnsi="Times New Roman" w:cs="Times New Roman"/>
        </w:rPr>
        <w:t xml:space="preserve"> -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размере,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превышающем</w:t>
      </w:r>
      <w:r w:rsidRPr="007F25A2">
        <w:rPr>
          <w:rFonts w:ascii="Times New Roman" w:hAnsi="Times New Roman" w:cs="Times New Roman"/>
        </w:rPr>
        <w:t xml:space="preserve"> 6 </w:t>
      </w:r>
      <w:r w:rsidRPr="007F25A2">
        <w:rPr>
          <w:rFonts w:ascii="Times New Roman" w:hAnsi="Times New Roman" w:cs="Times New Roman"/>
        </w:rPr>
        <w:t>млн.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рублей,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более</w:t>
      </w:r>
      <w:r w:rsidRPr="007F25A2">
        <w:rPr>
          <w:rFonts w:ascii="Times New Roman" w:hAnsi="Times New Roman" w:cs="Times New Roman"/>
        </w:rPr>
        <w:t xml:space="preserve"> 90 </w:t>
      </w:r>
      <w:r w:rsidRPr="007F25A2">
        <w:rPr>
          <w:rFonts w:ascii="Times New Roman" w:hAnsi="Times New Roman" w:cs="Times New Roman"/>
        </w:rPr>
        <w:t>процентов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затрат.</w:t>
      </w:r>
      <w:r w:rsidRPr="007F25A2">
        <w:rPr>
          <w:rFonts w:ascii="Times New Roman" w:hAnsi="Times New Roman" w:cs="Times New Roman"/>
        </w:rPr>
        <w:t xml:space="preserve"> </w:t>
      </w:r>
    </w:p>
    <w:p w:rsidR="00557F19" w:rsidRPr="007F25A2" w:rsidRDefault="007F25A2" w:rsidP="007F25A2">
      <w:pPr>
        <w:spacing w:after="0" w:line="360" w:lineRule="exact"/>
        <w:ind w:right="92" w:firstLine="709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lastRenderedPageBreak/>
        <w:t>Размер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гранта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«</w:t>
      </w:r>
      <w:proofErr w:type="spellStart"/>
      <w:r w:rsidRPr="007F25A2">
        <w:rPr>
          <w:rFonts w:ascii="Times New Roman" w:hAnsi="Times New Roman" w:cs="Times New Roman"/>
        </w:rPr>
        <w:t>Агростартап</w:t>
      </w:r>
      <w:proofErr w:type="spellEnd"/>
      <w:r w:rsidRPr="007F25A2">
        <w:rPr>
          <w:rFonts w:ascii="Times New Roman" w:hAnsi="Times New Roman" w:cs="Times New Roman"/>
        </w:rPr>
        <w:t>»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может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быть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менее</w:t>
      </w:r>
      <w:r w:rsidRPr="007F25A2">
        <w:rPr>
          <w:rFonts w:ascii="Times New Roman" w:hAnsi="Times New Roman" w:cs="Times New Roman"/>
        </w:rPr>
        <w:t xml:space="preserve"> 1,5 </w:t>
      </w:r>
      <w:r w:rsidRPr="007F25A2">
        <w:rPr>
          <w:rFonts w:ascii="Times New Roman" w:hAnsi="Times New Roman" w:cs="Times New Roman"/>
        </w:rPr>
        <w:t>млн.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рублей.</w:t>
      </w:r>
      <w:r w:rsidRPr="007F25A2">
        <w:rPr>
          <w:rFonts w:ascii="Times New Roman" w:hAnsi="Times New Roman" w:cs="Times New Roman"/>
        </w:rPr>
        <w:t xml:space="preserve"> </w:t>
      </w:r>
    </w:p>
    <w:p w:rsidR="00557F19" w:rsidRPr="007F25A2" w:rsidRDefault="007F25A2" w:rsidP="007F25A2">
      <w:pPr>
        <w:spacing w:after="0" w:line="360" w:lineRule="exact"/>
        <w:ind w:left="709" w:firstLine="709"/>
        <w:jc w:val="left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 xml:space="preserve"> </w:t>
      </w:r>
    </w:p>
    <w:p w:rsidR="00557F19" w:rsidRPr="007F25A2" w:rsidRDefault="007F25A2" w:rsidP="007F25A2">
      <w:pPr>
        <w:spacing w:line="360" w:lineRule="exact"/>
        <w:ind w:left="-15" w:firstLine="709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>Средства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предоставляются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одной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из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следующих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категорий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получателей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субсидии:</w:t>
      </w:r>
      <w:r w:rsidRPr="007F25A2">
        <w:rPr>
          <w:rFonts w:ascii="Times New Roman" w:hAnsi="Times New Roman" w:cs="Times New Roman"/>
        </w:rPr>
        <w:t xml:space="preserve"> </w:t>
      </w:r>
    </w:p>
    <w:p w:rsidR="00557F19" w:rsidRPr="007F25A2" w:rsidRDefault="007F25A2" w:rsidP="007F25A2">
      <w:pPr>
        <w:spacing w:line="360" w:lineRule="exact"/>
        <w:ind w:left="-15" w:firstLine="709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  <w:b/>
        </w:rPr>
        <w:t xml:space="preserve">крестьянское (фермерское) хозяйство или </w:t>
      </w:r>
      <w:r w:rsidRPr="007F25A2">
        <w:rPr>
          <w:rFonts w:ascii="Times New Roman" w:hAnsi="Times New Roman" w:cs="Times New Roman"/>
          <w:b/>
        </w:rPr>
        <w:t>индивидуальный предприниматель, являющийся главой крестьянского (фермерского) хозяйства</w:t>
      </w:r>
      <w:r w:rsidRPr="007F25A2">
        <w:rPr>
          <w:rFonts w:ascii="Times New Roman" w:hAnsi="Times New Roman" w:cs="Times New Roman"/>
        </w:rPr>
        <w:t xml:space="preserve">, </w:t>
      </w:r>
      <w:r w:rsidRPr="007F25A2">
        <w:rPr>
          <w:rFonts w:ascii="Times New Roman" w:hAnsi="Times New Roman" w:cs="Times New Roman"/>
        </w:rPr>
        <w:t>основными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видами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деятельности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которых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являются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производство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(или)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переработка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сельскохозяйственной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продукции,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зарегистрированные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территории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или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территории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агломерации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субъекта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Российской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Федерации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текущем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финансовом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году,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которые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обязуются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осуществлять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деятельность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территории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или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территории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агломерации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течение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менее</w:t>
      </w:r>
      <w:r w:rsidRPr="007F25A2">
        <w:rPr>
          <w:rFonts w:ascii="Times New Roman" w:hAnsi="Times New Roman" w:cs="Times New Roman"/>
        </w:rPr>
        <w:t xml:space="preserve"> 5 </w:t>
      </w:r>
      <w:r w:rsidRPr="007F25A2">
        <w:rPr>
          <w:rFonts w:ascii="Times New Roman" w:hAnsi="Times New Roman" w:cs="Times New Roman"/>
        </w:rPr>
        <w:t>лет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дня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получения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средств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достигнут</w:t>
      </w:r>
      <w:r w:rsidRPr="007F25A2">
        <w:rPr>
          <w:rFonts w:ascii="Times New Roman" w:hAnsi="Times New Roman" w:cs="Times New Roman"/>
        </w:rPr>
        <w:t>ь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показателей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деятельности,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предусмотренных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проектом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создания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(или)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развития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хозяйства,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являются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или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ранее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являлись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получателями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средств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финансовой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поддержки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(за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исключением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социальных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выплат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выплат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организацию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начального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этапа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предпринимательской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деятельности,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субсидий,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предоставляемых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гражданам,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ведущим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личные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подсобные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хозяйства,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соответствии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приложением</w:t>
      </w:r>
      <w:r w:rsidRPr="007F25A2">
        <w:rPr>
          <w:rFonts w:ascii="Times New Roman" w:hAnsi="Times New Roman" w:cs="Times New Roman"/>
        </w:rPr>
        <w:t xml:space="preserve"> N 8 </w:t>
      </w:r>
      <w:r w:rsidRPr="007F25A2">
        <w:rPr>
          <w:rFonts w:ascii="Times New Roman" w:hAnsi="Times New Roman" w:cs="Times New Roman"/>
        </w:rPr>
        <w:t>к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Государственной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программе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развития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хозяйства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регулирования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рынков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сельскохозяйственной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продукции,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сырь</w:t>
      </w:r>
      <w:r w:rsidRPr="007F25A2">
        <w:rPr>
          <w:rFonts w:ascii="Times New Roman" w:hAnsi="Times New Roman" w:cs="Times New Roman"/>
        </w:rPr>
        <w:t>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продовольствия,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утвержденной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постановлением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Правительства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Российской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Федерации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от</w:t>
      </w:r>
      <w:r w:rsidRPr="007F25A2">
        <w:rPr>
          <w:rFonts w:ascii="Times New Roman" w:hAnsi="Times New Roman" w:cs="Times New Roman"/>
        </w:rPr>
        <w:t xml:space="preserve"> 14 </w:t>
      </w:r>
      <w:r w:rsidRPr="007F25A2">
        <w:rPr>
          <w:rFonts w:ascii="Times New Roman" w:hAnsi="Times New Roman" w:cs="Times New Roman"/>
        </w:rPr>
        <w:t>июля</w:t>
      </w:r>
      <w:r w:rsidRPr="007F25A2">
        <w:rPr>
          <w:rFonts w:ascii="Times New Roman" w:hAnsi="Times New Roman" w:cs="Times New Roman"/>
        </w:rPr>
        <w:t xml:space="preserve"> 2012 </w:t>
      </w:r>
      <w:r w:rsidRPr="007F25A2">
        <w:rPr>
          <w:rFonts w:ascii="Times New Roman" w:hAnsi="Times New Roman" w:cs="Times New Roman"/>
        </w:rPr>
        <w:t>г.</w:t>
      </w:r>
      <w:r w:rsidRPr="007F25A2">
        <w:rPr>
          <w:rFonts w:ascii="Times New Roman" w:hAnsi="Times New Roman" w:cs="Times New Roman"/>
        </w:rPr>
        <w:t xml:space="preserve"> N 717 </w:t>
      </w:r>
      <w:r w:rsidRPr="007F25A2">
        <w:rPr>
          <w:rFonts w:ascii="Times New Roman" w:hAnsi="Times New Roman" w:cs="Times New Roman"/>
        </w:rPr>
        <w:t>"О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Государственной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программе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развития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хозяйства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регулирования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рынков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сельскохозяйственной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продукции,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сырья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продовольствия"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(далее</w:t>
      </w:r>
      <w:r w:rsidRPr="007F25A2">
        <w:rPr>
          <w:rFonts w:ascii="Times New Roman" w:hAnsi="Times New Roman" w:cs="Times New Roman"/>
        </w:rPr>
        <w:t xml:space="preserve"> - </w:t>
      </w:r>
      <w:r w:rsidRPr="007F25A2">
        <w:rPr>
          <w:rFonts w:ascii="Times New Roman" w:hAnsi="Times New Roman" w:cs="Times New Roman"/>
        </w:rPr>
        <w:t>Государственная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программа),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субсидий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или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грантов,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также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гранта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поддержку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начинающего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фермера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рамках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Государственной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программы;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  <w:b/>
        </w:rPr>
        <w:t>гражданин Российской Федерации</w:t>
      </w:r>
      <w:r w:rsidRPr="007F25A2">
        <w:rPr>
          <w:rFonts w:ascii="Times New Roman" w:hAnsi="Times New Roman" w:cs="Times New Roman"/>
        </w:rPr>
        <w:t xml:space="preserve">, </w:t>
      </w:r>
      <w:r w:rsidRPr="007F25A2">
        <w:rPr>
          <w:rFonts w:ascii="Times New Roman" w:hAnsi="Times New Roman" w:cs="Times New Roman"/>
        </w:rPr>
        <w:t>обязующийся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срок,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превышающий</w:t>
      </w:r>
      <w:r w:rsidRPr="007F25A2">
        <w:rPr>
          <w:rFonts w:ascii="Times New Roman" w:hAnsi="Times New Roman" w:cs="Times New Roman"/>
        </w:rPr>
        <w:t xml:space="preserve"> 30 </w:t>
      </w:r>
      <w:r w:rsidRPr="007F25A2">
        <w:rPr>
          <w:rFonts w:ascii="Times New Roman" w:hAnsi="Times New Roman" w:cs="Times New Roman"/>
        </w:rPr>
        <w:t>календарных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дней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даты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принятия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решения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регионально</w:t>
      </w:r>
      <w:r w:rsidRPr="007F25A2">
        <w:rPr>
          <w:rFonts w:ascii="Times New Roman" w:hAnsi="Times New Roman" w:cs="Times New Roman"/>
        </w:rPr>
        <w:t>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комиссии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отбору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проектов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предоставлении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ему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гранта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"</w:t>
      </w:r>
      <w:proofErr w:type="spellStart"/>
      <w:r w:rsidRPr="007F25A2">
        <w:rPr>
          <w:rFonts w:ascii="Times New Roman" w:hAnsi="Times New Roman" w:cs="Times New Roman"/>
        </w:rPr>
        <w:t>Агростартап</w:t>
      </w:r>
      <w:proofErr w:type="spellEnd"/>
      <w:r w:rsidRPr="007F25A2">
        <w:rPr>
          <w:rFonts w:ascii="Times New Roman" w:hAnsi="Times New Roman" w:cs="Times New Roman"/>
        </w:rPr>
        <w:t>",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осуществить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государственную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регистрацию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крестьянского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(фермерского)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хозяйства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или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зарегистрироваться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качестве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индивидуального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предпринимателя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(являющегося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главой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крестьянского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(фермерского)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хозяйства)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органах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Федеральной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налоговой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службы</w:t>
      </w:r>
      <w:r w:rsidRPr="007F25A2">
        <w:rPr>
          <w:rFonts w:ascii="Times New Roman" w:hAnsi="Times New Roman" w:cs="Times New Roman"/>
        </w:rPr>
        <w:t xml:space="preserve"> </w:t>
      </w:r>
    </w:p>
    <w:p w:rsidR="00557F19" w:rsidRPr="007F25A2" w:rsidRDefault="007F25A2" w:rsidP="007F25A2">
      <w:pPr>
        <w:spacing w:line="360" w:lineRule="exact"/>
        <w:ind w:left="-15" w:firstLine="709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>Шифр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отбора: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  <w:b/>
        </w:rPr>
        <w:t>25-809-R4800-1-0154.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Период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приема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предложений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(заявок)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участие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отборе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получателей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субсидий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  <w:b/>
        </w:rPr>
        <w:t>с 13.05.2025 по 08.06.2025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Портале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предоставления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мер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государственной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финансовой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поддержки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государственной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интегрированной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информационной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системе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управления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общественными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финансами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«Электронный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бюджет»</w:t>
      </w:r>
      <w:r w:rsidRPr="007F25A2">
        <w:rPr>
          <w:rFonts w:ascii="Times New Roman" w:hAnsi="Times New Roman" w:cs="Times New Roman"/>
        </w:rPr>
        <w:t xml:space="preserve"> https://promote.budget.gov.ru/. </w:t>
      </w:r>
    </w:p>
    <w:p w:rsidR="00557F19" w:rsidRPr="007F25A2" w:rsidRDefault="007F25A2" w:rsidP="007F25A2">
      <w:pPr>
        <w:spacing w:line="360" w:lineRule="exact"/>
        <w:ind w:left="-15" w:firstLine="709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>Объявление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проведении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отбора,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формы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документов,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нормативные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правовые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акты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размещены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Портале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предоставления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мер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государственной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финансовой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поддержки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государственной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интегрированной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информационной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системе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управления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общественными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финансами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«Электронный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бюджет»</w:t>
      </w:r>
      <w:r w:rsidRPr="007F25A2">
        <w:rPr>
          <w:rFonts w:ascii="Times New Roman" w:hAnsi="Times New Roman" w:cs="Times New Roman"/>
        </w:rPr>
        <w:t xml:space="preserve"> </w:t>
      </w:r>
      <w:hyperlink r:id="rId4">
        <w:r w:rsidRPr="007F25A2">
          <w:rPr>
            <w:rFonts w:ascii="Times New Roman" w:hAnsi="Times New Roman" w:cs="Times New Roman"/>
          </w:rPr>
          <w:t>https://promote.budget.gov.ru</w:t>
        </w:r>
        <w:r w:rsidRPr="007F25A2">
          <w:rPr>
            <w:rFonts w:ascii="Times New Roman" w:hAnsi="Times New Roman" w:cs="Times New Roman"/>
          </w:rPr>
          <w:t>/</w:t>
        </w:r>
      </w:hyperlink>
      <w:r w:rsidRPr="007F25A2">
        <w:rPr>
          <w:rFonts w:ascii="Times New Roman" w:hAnsi="Times New Roman" w:cs="Times New Roman"/>
        </w:rPr>
        <w:t xml:space="preserve">. </w:t>
      </w:r>
    </w:p>
    <w:p w:rsidR="00557F19" w:rsidRPr="007F25A2" w:rsidRDefault="007F25A2" w:rsidP="007F25A2">
      <w:pPr>
        <w:spacing w:after="38" w:line="360" w:lineRule="exact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>Контактные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лица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Министерстве:</w:t>
      </w:r>
      <w:r w:rsidRPr="007F25A2">
        <w:rPr>
          <w:rFonts w:ascii="Times New Roman" w:hAnsi="Times New Roman" w:cs="Times New Roman"/>
        </w:rPr>
        <w:t xml:space="preserve"> </w:t>
      </w:r>
    </w:p>
    <w:p w:rsidR="00557F19" w:rsidRPr="007F25A2" w:rsidRDefault="007F25A2" w:rsidP="007F25A2">
      <w:pPr>
        <w:spacing w:after="0" w:line="360" w:lineRule="exact"/>
        <w:ind w:left="-15" w:right="-15" w:firstLine="709"/>
        <w:jc w:val="left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 xml:space="preserve">8(4872)24-51-04 </w:t>
      </w:r>
      <w:r w:rsidRPr="007F25A2">
        <w:rPr>
          <w:rFonts w:ascii="Times New Roman" w:hAnsi="Times New Roman" w:cs="Times New Roman"/>
        </w:rPr>
        <w:t>(доб.</w:t>
      </w:r>
      <w:r w:rsidRPr="007F25A2">
        <w:rPr>
          <w:rFonts w:ascii="Times New Roman" w:hAnsi="Times New Roman" w:cs="Times New Roman"/>
        </w:rPr>
        <w:t xml:space="preserve"> 37-09) – </w:t>
      </w:r>
      <w:proofErr w:type="spellStart"/>
      <w:r w:rsidRPr="007F25A2">
        <w:rPr>
          <w:rFonts w:ascii="Times New Roman" w:hAnsi="Times New Roman" w:cs="Times New Roman"/>
        </w:rPr>
        <w:t>Гирлина</w:t>
      </w:r>
      <w:proofErr w:type="spellEnd"/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Ольга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Геннадьевна,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эл.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почта</w:t>
      </w:r>
      <w:r w:rsidRPr="007F25A2">
        <w:rPr>
          <w:rFonts w:ascii="Times New Roman" w:hAnsi="Times New Roman" w:cs="Times New Roman"/>
        </w:rPr>
        <w:t xml:space="preserve"> olga.girlina@tularegion.ru;  </w:t>
      </w:r>
    </w:p>
    <w:p w:rsidR="00557F19" w:rsidRPr="007F25A2" w:rsidRDefault="007F25A2" w:rsidP="007F25A2">
      <w:pPr>
        <w:spacing w:after="0" w:line="360" w:lineRule="exact"/>
        <w:ind w:left="-15" w:right="-15" w:firstLine="709"/>
        <w:jc w:val="left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 xml:space="preserve">8(4872)24-52-67 </w:t>
      </w:r>
      <w:r w:rsidRPr="007F25A2">
        <w:rPr>
          <w:rFonts w:ascii="Times New Roman" w:hAnsi="Times New Roman" w:cs="Times New Roman"/>
        </w:rPr>
        <w:t>(доб.</w:t>
      </w:r>
      <w:r w:rsidRPr="007F25A2">
        <w:rPr>
          <w:rFonts w:ascii="Times New Roman" w:hAnsi="Times New Roman" w:cs="Times New Roman"/>
        </w:rPr>
        <w:t xml:space="preserve"> 37-32) – </w:t>
      </w:r>
      <w:r w:rsidRPr="007F25A2">
        <w:rPr>
          <w:rFonts w:ascii="Times New Roman" w:hAnsi="Times New Roman" w:cs="Times New Roman"/>
        </w:rPr>
        <w:t>Липатова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Ольга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Викторовна,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эл.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почта</w:t>
      </w:r>
      <w:r w:rsidRPr="007F25A2">
        <w:rPr>
          <w:rFonts w:ascii="Times New Roman" w:hAnsi="Times New Roman" w:cs="Times New Roman"/>
        </w:rPr>
        <w:t xml:space="preserve"> olga.lipatova@tularegion.ru; </w:t>
      </w:r>
    </w:p>
    <w:p w:rsidR="00557F19" w:rsidRPr="007F25A2" w:rsidRDefault="007F25A2" w:rsidP="007F25A2">
      <w:pPr>
        <w:spacing w:after="0" w:line="360" w:lineRule="exact"/>
        <w:ind w:left="-15" w:right="-15" w:firstLine="709"/>
        <w:jc w:val="left"/>
        <w:rPr>
          <w:rFonts w:ascii="Times New Roman" w:hAnsi="Times New Roman" w:cs="Times New Roman"/>
        </w:rPr>
      </w:pPr>
      <w:r w:rsidRPr="007F25A2">
        <w:rPr>
          <w:rFonts w:ascii="Times New Roman" w:hAnsi="Times New Roman" w:cs="Times New Roman"/>
        </w:rPr>
        <w:t xml:space="preserve">8(4872)24-51-04 </w:t>
      </w:r>
      <w:r w:rsidRPr="007F25A2">
        <w:rPr>
          <w:rFonts w:ascii="Times New Roman" w:hAnsi="Times New Roman" w:cs="Times New Roman"/>
        </w:rPr>
        <w:t>(доб.</w:t>
      </w:r>
      <w:r w:rsidRPr="007F25A2">
        <w:rPr>
          <w:rFonts w:ascii="Times New Roman" w:hAnsi="Times New Roman" w:cs="Times New Roman"/>
        </w:rPr>
        <w:t xml:space="preserve"> 37-39) – </w:t>
      </w:r>
      <w:r w:rsidRPr="007F25A2">
        <w:rPr>
          <w:rFonts w:ascii="Times New Roman" w:hAnsi="Times New Roman" w:cs="Times New Roman"/>
        </w:rPr>
        <w:t>Мельникова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Алина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Александровна,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эл.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почта</w:t>
      </w:r>
      <w:r w:rsidRPr="007F25A2">
        <w:rPr>
          <w:rFonts w:ascii="Times New Roman" w:hAnsi="Times New Roman" w:cs="Times New Roman"/>
        </w:rPr>
        <w:t xml:space="preserve"> Alina.Melnikova@tularegion.ru; </w:t>
      </w:r>
    </w:p>
    <w:p w:rsidR="00557F19" w:rsidRDefault="007F25A2" w:rsidP="007F25A2">
      <w:pPr>
        <w:spacing w:line="360" w:lineRule="exact"/>
        <w:ind w:left="-15" w:firstLine="709"/>
      </w:pPr>
      <w:r w:rsidRPr="007F25A2">
        <w:rPr>
          <w:rFonts w:ascii="Times New Roman" w:hAnsi="Times New Roman" w:cs="Times New Roman"/>
        </w:rPr>
        <w:t xml:space="preserve">8(4872)24-51-04 </w:t>
      </w:r>
      <w:r w:rsidRPr="007F25A2">
        <w:rPr>
          <w:rFonts w:ascii="Times New Roman" w:hAnsi="Times New Roman" w:cs="Times New Roman"/>
        </w:rPr>
        <w:t>(доб.</w:t>
      </w:r>
      <w:r w:rsidRPr="007F25A2">
        <w:rPr>
          <w:rFonts w:ascii="Times New Roman" w:hAnsi="Times New Roman" w:cs="Times New Roman"/>
        </w:rPr>
        <w:t xml:space="preserve"> 37-23) - </w:t>
      </w:r>
      <w:proofErr w:type="spellStart"/>
      <w:r w:rsidRPr="007F25A2">
        <w:rPr>
          <w:rFonts w:ascii="Times New Roman" w:hAnsi="Times New Roman" w:cs="Times New Roman"/>
        </w:rPr>
        <w:t>Храмова</w:t>
      </w:r>
      <w:proofErr w:type="spellEnd"/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Екатерина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Викторовна,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эл.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почта</w:t>
      </w:r>
      <w:r w:rsidRPr="007F25A2">
        <w:rPr>
          <w:rFonts w:ascii="Times New Roman" w:hAnsi="Times New Roman" w:cs="Times New Roman"/>
        </w:rPr>
        <w:t xml:space="preserve"> </w:t>
      </w:r>
      <w:r w:rsidRPr="007F25A2">
        <w:rPr>
          <w:rFonts w:ascii="Times New Roman" w:hAnsi="Times New Roman" w:cs="Times New Roman"/>
        </w:rPr>
        <w:t>Еkaterina.Hramova@tularegion.ru</w:t>
      </w:r>
      <w:r w:rsidRPr="007F25A2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sectPr w:rsidR="00557F19">
      <w:pgSz w:w="11906" w:h="16838"/>
      <w:pgMar w:top="1192" w:right="851" w:bottom="15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19"/>
    <w:rsid w:val="00557F19"/>
    <w:rsid w:val="007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C865"/>
  <w15:docId w15:val="{F887F5D0-AC1B-4796-B4C6-022B983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26" w:lineRule="auto"/>
      <w:ind w:firstLine="699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71"/>
      <w:outlineLvl w:val="0"/>
    </w:pPr>
    <w:rPr>
      <w:rFonts w:ascii="Calibri" w:eastAsia="Calibri" w:hAnsi="Calibri" w:cs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FFFF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mote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Evstratov</cp:lastModifiedBy>
  <cp:revision>2</cp:revision>
  <dcterms:created xsi:type="dcterms:W3CDTF">2025-05-15T07:37:00Z</dcterms:created>
  <dcterms:modified xsi:type="dcterms:W3CDTF">2025-05-15T07:37:00Z</dcterms:modified>
</cp:coreProperties>
</file>