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132B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603874" w14:textId="4204D129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Оказание государственной социальной помощи на основании социального контракта малоимущим семьям, </w:t>
      </w: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малоимущим одиноко проживающим гражданам </w:t>
      </w:r>
    </w:p>
    <w:p w14:paraId="1762A032" w14:textId="77777777" w:rsidR="00A06B42" w:rsidRPr="00C67EFF" w:rsidRDefault="00A06B42">
      <w:pPr>
        <w:spacing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A860C7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Государственную услугу можно оформить на ГОСУСЛУГИ71</w:t>
      </w:r>
    </w:p>
    <w:p w14:paraId="7F95781F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hyperlink r:id="rId4">
        <w:r w:rsidRPr="00C67EFF">
          <w:rPr>
            <w:rStyle w:val="ListLabel1"/>
            <w:rFonts w:ascii="Times New Roman" w:hAnsi="Times New Roman" w:cs="Times New Roman"/>
            <w:sz w:val="28"/>
            <w:szCs w:val="28"/>
            <w:u w:val="single"/>
          </w:rPr>
          <w:t>https://www.gosuslugi71.ru/?OnlineService=7625722</w:t>
        </w:r>
      </w:hyperlink>
    </w:p>
    <w:p w14:paraId="242E488E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EA23CD7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Закон Тульской области от 28 декабря 2004 года № 495-ЗТО «О государственной социальной помощи в Тульской области» </w:t>
      </w:r>
    </w:p>
    <w:p w14:paraId="5104C1FF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E932ED3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Кто имеет право на заключение социального контракта и получение социального пособи</w:t>
      </w: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</w:p>
    <w:p w14:paraId="2F7830AA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EFC5B2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>Малоимущие семьи и малоимущие одиноко проживающие граждане, имеющие по независящим от них причинам среднедушевой доход ниже величины прожиточного минимума на душу населения, установленного в Тульской области.</w:t>
      </w:r>
    </w:p>
    <w:p w14:paraId="798012A1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157A9F1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К социальному контракту разрабатывается инд</w:t>
      </w:r>
      <w:r w:rsidRPr="00C67EFF">
        <w:rPr>
          <w:rFonts w:ascii="Times New Roman" w:eastAsia="Calibri" w:hAnsi="Times New Roman" w:cs="Times New Roman"/>
          <w:sz w:val="28"/>
          <w:szCs w:val="28"/>
        </w:rPr>
        <w:t>ивидуальная программа социальной адаптации, в которой предусматриваются обязательные для реализации получателями социального пособия мероприятия.</w:t>
      </w:r>
    </w:p>
    <w:p w14:paraId="5B1F5B57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CFFFBCF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От имени получателя государственной услуги заявления о предоставлении государственной услуги могут </w:t>
      </w:r>
      <w:r w:rsidRPr="00C67EFF">
        <w:rPr>
          <w:rFonts w:ascii="Times New Roman" w:eastAsia="Calibri" w:hAnsi="Times New Roman" w:cs="Times New Roman"/>
          <w:sz w:val="28"/>
          <w:szCs w:val="28"/>
        </w:rPr>
        <w:t>подавать представители, действующие в силу полномочий, основанных на доверенности.</w:t>
      </w:r>
    </w:p>
    <w:p w14:paraId="636C20EB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637C6B7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направления социального контракта</w:t>
      </w:r>
    </w:p>
    <w:p w14:paraId="64CF312C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B9E44E4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Поиск работы:</w:t>
      </w:r>
    </w:p>
    <w:p w14:paraId="01C5CBDA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2A28C3" w14:textId="4DD8E0DE" w:rsidR="00A06B42" w:rsidRPr="00C67EFF" w:rsidRDefault="00C67E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Условием назначения социального пособия является регистрация гражданина в органах занятости населения в качестве </w:t>
      </w:r>
      <w:r w:rsidRPr="00C67EFF">
        <w:rPr>
          <w:rFonts w:ascii="Times New Roman" w:eastAsia="Calibri" w:hAnsi="Times New Roman" w:cs="Times New Roman"/>
          <w:sz w:val="28"/>
          <w:szCs w:val="28"/>
        </w:rPr>
        <w:t>безработного или ищущего работу на дату обращения.</w:t>
      </w:r>
      <w:r w:rsidRPr="00C67EFF">
        <w:rPr>
          <w:rFonts w:ascii="Times New Roman" w:eastAsia="Calibri" w:hAnsi="Times New Roman" w:cs="Times New Roman"/>
          <w:color w:val="E327FF"/>
          <w:sz w:val="28"/>
          <w:szCs w:val="28"/>
        </w:rPr>
        <w:t xml:space="preserve"> </w:t>
      </w: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Социальный контракт с одним и тем же гражданином </w:t>
      </w: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>заключается не чаще одного раза в год со дня окончания срока действия предыдущего социального контракта.</w:t>
      </w:r>
    </w:p>
    <w:p w14:paraId="186A8E05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AD723BE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Размер выплаты: </w:t>
      </w:r>
    </w:p>
    <w:p w14:paraId="3A830644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F943B2A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Социальное пособие в размере ве</w:t>
      </w:r>
      <w:r w:rsidRPr="00C67EFF">
        <w:rPr>
          <w:rFonts w:ascii="Times New Roman" w:eastAsia="Calibri" w:hAnsi="Times New Roman" w:cs="Times New Roman"/>
          <w:sz w:val="28"/>
          <w:szCs w:val="28"/>
        </w:rPr>
        <w:t>личины прожиточного минимума трудоспособного населения выплачивается в течение месяца с даты заключения социального контракта и в течение 3 месяцев с момента подтверждения факта трудоустройства ежемесячно (всего не более 4 месяцев).</w:t>
      </w:r>
    </w:p>
    <w:p w14:paraId="04AE99A5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9490B2F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Срок заключения социал</w:t>
      </w:r>
      <w:r w:rsidRPr="00C67EFF">
        <w:rPr>
          <w:rFonts w:ascii="Times New Roman" w:eastAsia="Calibri" w:hAnsi="Times New Roman" w:cs="Times New Roman"/>
          <w:sz w:val="28"/>
          <w:szCs w:val="28"/>
        </w:rPr>
        <w:t>ьного контракта по данному мероприятию не более чем на 9 месяцев.</w:t>
      </w:r>
    </w:p>
    <w:p w14:paraId="423EE569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1F3D719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Осуществление индивидуальной предпринимательской деятельности:</w:t>
      </w:r>
    </w:p>
    <w:p w14:paraId="028F876B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74AC33A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Условием назначения социального пособия является регистрация в качестве индивидуального предпринимателя или </w:t>
      </w: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>плательщика на профессиональный доход.</w:t>
      </w:r>
    </w:p>
    <w:p w14:paraId="6A30711D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70510E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непрохождение гражданином обучения в общеобразовательной организации, очной формы обучения в профессиональной образовательной организации или образовательной организации высшего образования на дату подачи </w:t>
      </w:r>
      <w:r w:rsidRPr="00C67EFF">
        <w:rPr>
          <w:rFonts w:ascii="Times New Roman" w:eastAsia="Calibri" w:hAnsi="Times New Roman" w:cs="Times New Roman"/>
          <w:sz w:val="28"/>
          <w:szCs w:val="28"/>
        </w:rPr>
        <w:t>заявления.</w:t>
      </w:r>
    </w:p>
    <w:p w14:paraId="72E27906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549CD71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Размер выплаты: </w:t>
      </w:r>
    </w:p>
    <w:p w14:paraId="2B5B6868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CC11719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Размер социального пособия — не более 350 000,00 рублей (единовременно, </w:t>
      </w: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>или по частям).</w:t>
      </w: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A01890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6DB172B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Срок заключения социального контракта по данному мероприятию не более чем на 12 месяцев.</w:t>
      </w:r>
    </w:p>
    <w:p w14:paraId="1E1491B5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626925D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Обучение основам предпринимательской деятельно</w:t>
      </w:r>
      <w:r w:rsidRPr="00C67EFF">
        <w:rPr>
          <w:rFonts w:ascii="Times New Roman" w:eastAsia="Calibri" w:hAnsi="Times New Roman" w:cs="Times New Roman"/>
          <w:sz w:val="28"/>
          <w:szCs w:val="28"/>
        </w:rPr>
        <w:t>сти, содействие в регистрации в качестве индивидуального предпринимателя или в качестве плательщика налога на профессиональный доход, предоставление обучающих материалов для подготовки проекта бизнес-плана, консультация по оформленному проекту бизнес-плана</w:t>
      </w: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, а также другие консультационные услуги  осуществляются бесплатно в Тульском региональном фонде «Центр поддержки предпринимательства» по адресу: </w:t>
      </w:r>
      <w:proofErr w:type="spellStart"/>
      <w:r w:rsidRPr="00C67EFF">
        <w:rPr>
          <w:rFonts w:ascii="Times New Roman" w:eastAsia="Calibri" w:hAnsi="Times New Roman" w:cs="Times New Roman"/>
          <w:sz w:val="28"/>
          <w:szCs w:val="28"/>
        </w:rPr>
        <w:t>г.Тула</w:t>
      </w:r>
      <w:proofErr w:type="spellEnd"/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67EFF">
        <w:rPr>
          <w:rFonts w:ascii="Times New Roman" w:eastAsia="Calibri" w:hAnsi="Times New Roman" w:cs="Times New Roman"/>
          <w:sz w:val="28"/>
          <w:szCs w:val="28"/>
        </w:rPr>
        <w:t>ул.Кирова</w:t>
      </w:r>
      <w:proofErr w:type="spellEnd"/>
      <w:r w:rsidRPr="00C67EFF">
        <w:rPr>
          <w:rFonts w:ascii="Times New Roman" w:eastAsia="Calibri" w:hAnsi="Times New Roman" w:cs="Times New Roman"/>
          <w:sz w:val="28"/>
          <w:szCs w:val="28"/>
        </w:rPr>
        <w:t>, д.135, корпус 1, телефон: 8(4872) 25-98-31; 8-800-600-77-71</w:t>
      </w:r>
    </w:p>
    <w:p w14:paraId="60C9C9CF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84FE3BD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Ведение личного подсобного хо</w:t>
      </w: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зяйства:</w:t>
      </w:r>
    </w:p>
    <w:p w14:paraId="6BE0A5D2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446532A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>Условием назначения социального пособия является регистрация в качестве индивидуального предпринимателя или плательщика на профессиональный доход.</w:t>
      </w:r>
    </w:p>
    <w:p w14:paraId="38F13F0F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A0D0342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- наличие сведений о ведении гражданином личного подсобного хозяйства в </w:t>
      </w:r>
      <w:proofErr w:type="spellStart"/>
      <w:r w:rsidRPr="00C67EFF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 книге в соответствии со статьей 8 Федерального закона «О личном подсобном хозяйстве» от 07.07.2003 №112-ФЗ.</w:t>
      </w:r>
    </w:p>
    <w:p w14:paraId="0042C888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D13BCCF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Размер выплаты:</w:t>
      </w:r>
    </w:p>
    <w:p w14:paraId="193F1BE8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51E58D1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Размер социального </w:t>
      </w:r>
      <w:proofErr w:type="gramStart"/>
      <w:r w:rsidRPr="00C67EFF">
        <w:rPr>
          <w:rFonts w:ascii="Times New Roman" w:eastAsia="Calibri" w:hAnsi="Times New Roman" w:cs="Times New Roman"/>
          <w:sz w:val="28"/>
          <w:szCs w:val="28"/>
        </w:rPr>
        <w:t>пособия  -</w:t>
      </w:r>
      <w:proofErr w:type="gramEnd"/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 не более 200 000,00 рублей (единовременно, </w:t>
      </w:r>
      <w:r w:rsidRPr="00C67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по частям). </w:t>
      </w:r>
    </w:p>
    <w:p w14:paraId="184212FC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DF04D8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Срок заключения социаль</w:t>
      </w:r>
      <w:r w:rsidRPr="00C67EFF">
        <w:rPr>
          <w:rFonts w:ascii="Times New Roman" w:eastAsia="Calibri" w:hAnsi="Times New Roman" w:cs="Times New Roman"/>
          <w:sz w:val="28"/>
          <w:szCs w:val="28"/>
        </w:rPr>
        <w:t>ного контракта по данному мероприятию не более чем на 12 месяцев.</w:t>
      </w:r>
    </w:p>
    <w:p w14:paraId="3BC9AE42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32EE102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Преодоление трудной жизненной ситуации:</w:t>
      </w:r>
    </w:p>
    <w:p w14:paraId="787AEB0E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98766B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>Условием назначения социального пособия является наличие одного из обстоятельств:</w:t>
      </w:r>
    </w:p>
    <w:p w14:paraId="5A03A3F0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8B50973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· временная (не менее 1 месяца) </w:t>
      </w:r>
      <w:r w:rsidRPr="00C67EFF">
        <w:rPr>
          <w:rFonts w:ascii="Times New Roman" w:eastAsia="Calibri" w:hAnsi="Times New Roman" w:cs="Times New Roman"/>
          <w:sz w:val="28"/>
          <w:szCs w:val="28"/>
        </w:rPr>
        <w:t>нетрудоспособность гражданина;</w:t>
      </w:r>
    </w:p>
    <w:p w14:paraId="343863C2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257E14A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· уход за близким родственником (совершеннолетний ребенок, мать, отец, брат, сестра, супруг, супруга, бабушка, дедушка), признанным в установленном порядке инвалидом 1 или 2 группы, ребенком-инвалидом, </w:t>
      </w:r>
      <w:r w:rsidRPr="00C67EFF">
        <w:rPr>
          <w:rFonts w:ascii="Times New Roman" w:eastAsia="Calibri" w:hAnsi="Times New Roman" w:cs="Times New Roman"/>
          <w:sz w:val="28"/>
          <w:szCs w:val="28"/>
        </w:rPr>
        <w:t>ВИЧ-инфицированным несовершеннолетним;</w:t>
      </w:r>
    </w:p>
    <w:p w14:paraId="306ACF97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CAAA981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· уход за детьми до достижения возраста 3 лет, осуществляемый одинокими матерями (отцами), одиноко воспитывающими родителями;</w:t>
      </w:r>
    </w:p>
    <w:p w14:paraId="0A355E95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C7A2DC1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· наличие в семье не менее 5 несовершеннолетних детей;</w:t>
      </w:r>
    </w:p>
    <w:p w14:paraId="363A24B9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F9F9E5A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· инвалидность родителей (единств</w:t>
      </w:r>
      <w:r w:rsidRPr="00C67EFF">
        <w:rPr>
          <w:rFonts w:ascii="Times New Roman" w:eastAsia="Calibri" w:hAnsi="Times New Roman" w:cs="Times New Roman"/>
          <w:sz w:val="28"/>
          <w:szCs w:val="28"/>
        </w:rPr>
        <w:t>енного родителя) в семьях, воспитывающих несовершеннолетних детей, или инвалидность супругов в семьях без детей, а также инвалидность одиноко проживающего гражданина;</w:t>
      </w:r>
    </w:p>
    <w:p w14:paraId="598AD808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E8E9621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· признание пострадавшим от чрезвычайной ситуации, в том числе пожара, происшествия прир</w:t>
      </w:r>
      <w:r w:rsidRPr="00C67EFF">
        <w:rPr>
          <w:rFonts w:ascii="Times New Roman" w:eastAsia="Calibri" w:hAnsi="Times New Roman" w:cs="Times New Roman"/>
          <w:sz w:val="28"/>
          <w:szCs w:val="28"/>
        </w:rPr>
        <w:t>одного и техногенного характера, произошедшей не позднее 6 месяцев до дня обращения.</w:t>
      </w:r>
    </w:p>
    <w:p w14:paraId="7F22470D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10CC079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Размер выплаты:</w:t>
      </w:r>
    </w:p>
    <w:p w14:paraId="4140BA73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B3D951B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Социальное пособие выплачивается ежемесячно или единовременно в размере величины прожиточного минимума трудоспособного населения, исходя из количества ме</w:t>
      </w:r>
      <w:r w:rsidRPr="00C67EFF">
        <w:rPr>
          <w:rFonts w:ascii="Times New Roman" w:eastAsia="Calibri" w:hAnsi="Times New Roman" w:cs="Times New Roman"/>
          <w:sz w:val="28"/>
          <w:szCs w:val="28"/>
        </w:rPr>
        <w:t>сяцев, на которые заключен социальный контракт.</w:t>
      </w:r>
    </w:p>
    <w:p w14:paraId="348E2A04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CEEA302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Срок заключения социального контракта по данному направлению не более чем на 6 месяцев.</w:t>
      </w:r>
    </w:p>
    <w:p w14:paraId="79F06F78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7F15671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08DECAB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Документы, которые необходимо предоставить: </w:t>
      </w:r>
    </w:p>
    <w:p w14:paraId="7FBD17C3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4458429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- заявление о предоставлении государственной услуги; </w:t>
      </w:r>
    </w:p>
    <w:p w14:paraId="49EBD729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7AA178F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сведения о до</w:t>
      </w:r>
      <w:r w:rsidRPr="00C67EFF">
        <w:rPr>
          <w:rFonts w:ascii="Times New Roman" w:eastAsia="Calibri" w:hAnsi="Times New Roman" w:cs="Times New Roman"/>
          <w:sz w:val="28"/>
          <w:szCs w:val="28"/>
        </w:rPr>
        <w:t>ходах всех членов семьи за три последних календарных месяца, предшествующих одному календарному месяцу перед месяцем подачи заявления об оказании государственной социальной помощи;</w:t>
      </w:r>
    </w:p>
    <w:p w14:paraId="5356B6B8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0AC8EBB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согласие на обработку персональных данных заявителя и членов его семьи;</w:t>
      </w:r>
    </w:p>
    <w:p w14:paraId="36EC6643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61BF960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свидетельство о заключении брака иностранного государства и его перевод на русский язык (при регистрации брака в иностранном государстве);</w:t>
      </w:r>
    </w:p>
    <w:p w14:paraId="1A3A93F8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44B5E7E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- свидетельство о рождении иностранного государства и его перевод на русский язык (при рождении ребенка в </w:t>
      </w:r>
      <w:r w:rsidRPr="00C67EFF">
        <w:rPr>
          <w:rFonts w:ascii="Times New Roman" w:eastAsia="Calibri" w:hAnsi="Times New Roman" w:cs="Times New Roman"/>
          <w:sz w:val="28"/>
          <w:szCs w:val="28"/>
        </w:rPr>
        <w:t>иностранном государстве);</w:t>
      </w:r>
    </w:p>
    <w:p w14:paraId="6A74F9F6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4A64BAE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решение суда о заключении под стражу (при заключении члена семьи под стражу);</w:t>
      </w:r>
    </w:p>
    <w:p w14:paraId="1AB2089D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B011D91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решение суда о принудительном лечении (при нахождении члена семьи на принудительном лечении);</w:t>
      </w:r>
    </w:p>
    <w:p w14:paraId="34D815CC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0C90FF2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о нахождении на полном государственном обеспечени</w:t>
      </w:r>
      <w:r w:rsidRPr="00C67EFF">
        <w:rPr>
          <w:rFonts w:ascii="Times New Roman" w:eastAsia="Calibri" w:hAnsi="Times New Roman" w:cs="Times New Roman"/>
          <w:sz w:val="28"/>
          <w:szCs w:val="28"/>
        </w:rPr>
        <w:t>и (при нахождении члена семьи заявителя на принудительном лечении);</w:t>
      </w:r>
    </w:p>
    <w:p w14:paraId="1C7592C7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58CAA4B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о получении образования (при получении образования заявителем или членами его семьи);</w:t>
      </w:r>
    </w:p>
    <w:p w14:paraId="606DDC75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1AF4CD7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- об обучении в военных организациях (при обучении членов семьи заявителя);</w:t>
      </w:r>
    </w:p>
    <w:p w14:paraId="6D23DA3A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377C24F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Заявитель при подаче </w:t>
      </w:r>
      <w:r w:rsidRPr="00C67EFF">
        <w:rPr>
          <w:rFonts w:ascii="Times New Roman" w:eastAsia="Calibri" w:hAnsi="Times New Roman" w:cs="Times New Roman"/>
          <w:sz w:val="28"/>
          <w:szCs w:val="28"/>
        </w:rPr>
        <w:t>заявления должен предъявить паспорт или иной документ, удостоверяющий личность.</w:t>
      </w:r>
    </w:p>
    <w:p w14:paraId="7465FF14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7F78CD1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>В случае, если копии документов не заверены в установленном порядке, вместе с копиями предъявляются оригиналы.</w:t>
      </w:r>
    </w:p>
    <w:p w14:paraId="3EE1ECCA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C45EA6E" w14:textId="77777777" w:rsidR="00A06B42" w:rsidRPr="00C67EFF" w:rsidRDefault="00C67EF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     К заявлению, поданному представителем заявителя, представл</w:t>
      </w:r>
      <w:r w:rsidRPr="00C67EFF">
        <w:rPr>
          <w:rFonts w:ascii="Times New Roman" w:eastAsia="Calibri" w:hAnsi="Times New Roman" w:cs="Times New Roman"/>
          <w:sz w:val="28"/>
          <w:szCs w:val="28"/>
        </w:rPr>
        <w:t>яются документы, удостоверяющие полномочия представителя, а также документы, удостоверяющие его личность. В случае если полномочия представителя основаны на нотариально удостоверенной доверенности, документ, удостоверяющий личность заявителя, не представля</w:t>
      </w:r>
      <w:r w:rsidRPr="00C67EFF">
        <w:rPr>
          <w:rFonts w:ascii="Times New Roman" w:eastAsia="Calibri" w:hAnsi="Times New Roman" w:cs="Times New Roman"/>
          <w:sz w:val="28"/>
          <w:szCs w:val="28"/>
        </w:rPr>
        <w:t>ется.</w:t>
      </w:r>
    </w:p>
    <w:p w14:paraId="213F7121" w14:textId="77777777" w:rsidR="00A06B42" w:rsidRPr="00C67EFF" w:rsidRDefault="00A06B42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9E3B983" w14:textId="77777777" w:rsidR="00A06B42" w:rsidRPr="00C67EFF" w:rsidRDefault="00C67E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7EFF">
        <w:rPr>
          <w:rFonts w:ascii="Times New Roman" w:eastAsia="Calibri" w:hAnsi="Times New Roman" w:cs="Times New Roman"/>
          <w:sz w:val="28"/>
          <w:szCs w:val="28"/>
        </w:rPr>
        <w:t xml:space="preserve">    Представленные заявителем сведения могут быть подтверждены посредством дополнительной проверки (комиссионного обследования), проводимой учреждением социальной защиты самостоятельно либо по его поручению учреждением социального </w:t>
      </w:r>
      <w:r w:rsidRPr="00C67EFF">
        <w:rPr>
          <w:rFonts w:ascii="Times New Roman" w:eastAsia="Calibri" w:hAnsi="Times New Roman" w:cs="Times New Roman"/>
          <w:sz w:val="28"/>
          <w:szCs w:val="28"/>
        </w:rPr>
        <w:t>обслуживания населения Тульской области.</w:t>
      </w:r>
    </w:p>
    <w:p w14:paraId="505084BF" w14:textId="77777777" w:rsidR="00A06B42" w:rsidRDefault="00A06B42">
      <w:pPr>
        <w:spacing w:line="240" w:lineRule="exact"/>
      </w:pPr>
    </w:p>
    <w:sectPr w:rsidR="00A06B42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42"/>
    <w:rsid w:val="00A06B42"/>
    <w:rsid w:val="00C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22FD"/>
  <w15:docId w15:val="{98090C9A-FBC6-4C82-BF48-7DBBEF1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ahoma" w:hAnsi="Calibri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shd w:val="clear" w:color="auto" w:fill="auto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2">
    <w:name w:val="ListLabel 2"/>
    <w:qFormat/>
    <w:rPr>
      <w:rFonts w:ascii="PT Astra Serif" w:eastAsia="Calibri" w:hAnsi="PT Astra Serif" w:cs="Calibri"/>
      <w:color w:val="0000FF"/>
      <w:spacing w:val="0"/>
      <w:sz w:val="28"/>
      <w:szCs w:val="28"/>
      <w:shd w:val="clear" w:color="auto" w:fill="auto"/>
    </w:rPr>
  </w:style>
  <w:style w:type="character" w:customStyle="1" w:styleId="a3">
    <w:name w:val="Посещённая гиперссылка"/>
    <w:rPr>
      <w:color w:val="800000"/>
      <w:u w:val="single"/>
      <w:lang/>
    </w:rPr>
  </w:style>
  <w:style w:type="character" w:customStyle="1" w:styleId="ListLabel3">
    <w:name w:val="ListLabel 3"/>
    <w:qFormat/>
    <w:rPr>
      <w:rFonts w:ascii="PT Astra Serif" w:hAnsi="PT Astra Serif" w:cs="PT Astra Serif"/>
      <w:bCs/>
      <w:sz w:val="21"/>
      <w:szCs w:val="21"/>
      <w:lang w:val="ru-RU" w:eastAsia="ar-SA"/>
    </w:rPr>
  </w:style>
  <w:style w:type="character" w:customStyle="1" w:styleId="ListLabel4">
    <w:name w:val="ListLabel 4"/>
    <w:qFormat/>
    <w:rPr>
      <w:rFonts w:ascii="PT Astra Serif" w:eastAsia="Calibri" w:hAnsi="PT Astra Serif" w:cs="Calibri"/>
      <w:color w:val="0000FF"/>
      <w:spacing w:val="0"/>
      <w:sz w:val="28"/>
      <w:szCs w:val="28"/>
      <w:shd w:val="clear" w:color="auto" w:fill="auto"/>
    </w:rPr>
  </w:style>
  <w:style w:type="character" w:customStyle="1" w:styleId="ListLabel5">
    <w:name w:val="ListLabel 5"/>
    <w:qFormat/>
    <w:rPr>
      <w:rFonts w:ascii="PT Astra Serif" w:hAnsi="PT Astra Serif" w:cs="PT Astra Serif"/>
      <w:bCs/>
      <w:sz w:val="21"/>
      <w:szCs w:val="21"/>
      <w:lang w:val="ru-RU" w:eastAsia="ar-SA"/>
    </w:rPr>
  </w:style>
  <w:style w:type="character" w:customStyle="1" w:styleId="ListLabel6">
    <w:name w:val="ListLabel 6"/>
    <w:qFormat/>
    <w:rPr>
      <w:rFonts w:ascii="PT Astra Serif" w:eastAsia="Calibri" w:hAnsi="PT Astra Serif" w:cs="Calibri"/>
      <w:color w:val="0000FF"/>
      <w:spacing w:val="0"/>
      <w:sz w:val="28"/>
      <w:szCs w:val="28"/>
      <w:shd w:val="clear" w:color="auto" w:fill="auto"/>
    </w:rPr>
  </w:style>
  <w:style w:type="character" w:customStyle="1" w:styleId="ListLabel7">
    <w:name w:val="ListLabel 7"/>
    <w:qFormat/>
    <w:rPr>
      <w:rFonts w:ascii="PT Astra Serif" w:hAnsi="PT Astra Serif" w:cs="PT Astra Serif"/>
      <w:bCs/>
      <w:sz w:val="21"/>
      <w:szCs w:val="21"/>
      <w:lang w:val="ru-RU" w:eastAsia="ar-SA"/>
    </w:rPr>
  </w:style>
  <w:style w:type="character" w:customStyle="1" w:styleId="ListLabel8">
    <w:name w:val="ListLabel 8"/>
    <w:qFormat/>
    <w:rPr>
      <w:rFonts w:ascii="PT Astra Serif" w:eastAsia="Calibri" w:hAnsi="PT Astra Serif" w:cs="Calibri"/>
      <w:color w:val="0000FF"/>
      <w:spacing w:val="0"/>
      <w:sz w:val="28"/>
      <w:szCs w:val="28"/>
      <w:shd w:val="clear" w:color="auto" w:fill="auto"/>
    </w:rPr>
  </w:style>
  <w:style w:type="character" w:customStyle="1" w:styleId="ListLabel9">
    <w:name w:val="ListLabel 9"/>
    <w:qFormat/>
    <w:rPr>
      <w:rFonts w:ascii="PT Astra Serif" w:hAnsi="PT Astra Serif" w:cs="PT Astra Serif"/>
      <w:bCs/>
      <w:sz w:val="21"/>
      <w:szCs w:val="21"/>
      <w:lang w:val="ru-RU" w:eastAsia="ar-SA"/>
    </w:rPr>
  </w:style>
  <w:style w:type="character" w:customStyle="1" w:styleId="ListLabel10">
    <w:name w:val="ListLabel 10"/>
    <w:qFormat/>
    <w:rPr>
      <w:rFonts w:ascii="PT Astra Serif" w:eastAsia="Calibri" w:hAnsi="PT Astra Serif" w:cs="Calibri"/>
      <w:color w:val="0000FF"/>
      <w:spacing w:val="0"/>
      <w:sz w:val="28"/>
      <w:szCs w:val="28"/>
      <w:shd w:val="clear" w:color="auto" w:fill="auto"/>
    </w:rPr>
  </w:style>
  <w:style w:type="character" w:customStyle="1" w:styleId="ListLabel11">
    <w:name w:val="ListLabel 11"/>
    <w:qFormat/>
    <w:rPr>
      <w:rFonts w:ascii="PT Astra Serif" w:hAnsi="PT Astra Serif" w:cs="PT Astra Serif"/>
      <w:bCs/>
      <w:sz w:val="21"/>
      <w:szCs w:val="21"/>
      <w:lang w:val="ru-RU" w:eastAsia="ar-SA"/>
    </w:rPr>
  </w:style>
  <w:style w:type="character" w:customStyle="1" w:styleId="ListLabel12">
    <w:name w:val="ListLabel 12"/>
    <w:qFormat/>
    <w:rPr>
      <w:rFonts w:ascii="PT Astra Serif" w:eastAsia="Calibri" w:hAnsi="PT Astra Serif" w:cs="Calibri"/>
      <w:color w:val="0000FF"/>
      <w:spacing w:val="0"/>
      <w:sz w:val="28"/>
      <w:szCs w:val="28"/>
      <w:shd w:val="clear" w:color="auto" w:fill="auto"/>
    </w:rPr>
  </w:style>
  <w:style w:type="character" w:customStyle="1" w:styleId="ListLabel13">
    <w:name w:val="ListLabel 13"/>
    <w:qFormat/>
    <w:rPr>
      <w:rFonts w:ascii="PT Astra Serif" w:hAnsi="PT Astra Serif" w:cs="PT Astra Serif"/>
      <w:bCs/>
      <w:sz w:val="21"/>
      <w:szCs w:val="21"/>
      <w:lang w:val="ru-RU" w:eastAsia="ar-SA"/>
    </w:rPr>
  </w:style>
  <w:style w:type="character" w:customStyle="1" w:styleId="ListLabel14">
    <w:name w:val="ListLabel 14"/>
    <w:qFormat/>
    <w:rPr>
      <w:rFonts w:ascii="PT Astra Serif" w:eastAsia="Calibri" w:hAnsi="PT Astra Serif" w:cs="Calibri"/>
      <w:color w:val="0000FF"/>
      <w:spacing w:val="0"/>
      <w:sz w:val="28"/>
      <w:szCs w:val="28"/>
      <w:u w:val="single"/>
      <w:shd w:val="clear" w:color="auto" w:fill="auto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9">
    <w:name w:val="header"/>
    <w:basedOn w:val="a"/>
    <w:pPr>
      <w:suppressLineNumbers/>
      <w:tabs>
        <w:tab w:val="center" w:pos="4680"/>
        <w:tab w:val="right" w:pos="9360"/>
      </w:tabs>
    </w:pPr>
  </w:style>
  <w:style w:type="paragraph" w:styleId="aa">
    <w:name w:val="footer"/>
    <w:basedOn w:val="a"/>
    <w:pPr>
      <w:suppressLineNumbers/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71.ru/?OnlineService=7625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dc:description/>
  <cp:lastModifiedBy>Буев</cp:lastModifiedBy>
  <cp:revision>2</cp:revision>
  <cp:lastPrinted>2023-05-29T15:53:00Z</cp:lastPrinted>
  <dcterms:created xsi:type="dcterms:W3CDTF">2025-05-23T13:45:00Z</dcterms:created>
  <dcterms:modified xsi:type="dcterms:W3CDTF">2025-05-23T13:45:00Z</dcterms:modified>
  <dc:language>ru-RU</dc:language>
</cp:coreProperties>
</file>