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6" w:rsidRDefault="00244EF6"/>
    <w:p w:rsidR="00244EF6" w:rsidRPr="00250B3A" w:rsidRDefault="000D649F" w:rsidP="00250B3A">
      <w:pPr>
        <w:jc w:val="center"/>
        <w:rPr>
          <w:b w:val="0"/>
          <w:szCs w:val="28"/>
        </w:rPr>
      </w:pPr>
      <w:r>
        <w:rPr>
          <w:b w:val="0"/>
          <w:szCs w:val="28"/>
        </w:rPr>
        <w:pict w14:anchorId="70822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44EF6" w:rsidRDefault="00244EF6">
      <w:pPr>
        <w:ind w:right="-473"/>
        <w:rPr>
          <w:szCs w:val="28"/>
        </w:rPr>
      </w:pPr>
    </w:p>
    <w:p w:rsidR="00244EF6" w:rsidRPr="000D649F" w:rsidRDefault="00F24361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  <w:r w:rsidRPr="000D649F">
        <w:rPr>
          <w:szCs w:val="28"/>
        </w:rPr>
        <w:t>ТУЛЬСКАЯ ОБЛАСТЬ</w:t>
      </w:r>
    </w:p>
    <w:p w:rsidR="00244EF6" w:rsidRPr="000D649F" w:rsidRDefault="00F24361">
      <w:pPr>
        <w:jc w:val="center"/>
        <w:rPr>
          <w:szCs w:val="28"/>
        </w:rPr>
      </w:pPr>
      <w:r w:rsidRPr="000D649F">
        <w:rPr>
          <w:szCs w:val="28"/>
        </w:rPr>
        <w:t>МУНИЦИПАЛЬНОЕ ОБРАЗОВАНИЕ ТЕПЛО-ОГАРЕВСКИЙ РАЙОН</w:t>
      </w:r>
    </w:p>
    <w:p w:rsidR="00244EF6" w:rsidRPr="000D649F" w:rsidRDefault="00F24361">
      <w:pPr>
        <w:jc w:val="center"/>
        <w:rPr>
          <w:szCs w:val="28"/>
        </w:rPr>
      </w:pPr>
      <w:r w:rsidRPr="000D649F">
        <w:rPr>
          <w:szCs w:val="28"/>
        </w:rPr>
        <w:t>СОБРАНИЕ ПРЕДСТАВИТЕЛЕЙ</w:t>
      </w:r>
    </w:p>
    <w:p w:rsidR="00244EF6" w:rsidRPr="000D649F" w:rsidRDefault="00244EF6">
      <w:pPr>
        <w:jc w:val="center"/>
        <w:rPr>
          <w:szCs w:val="28"/>
        </w:rPr>
      </w:pPr>
    </w:p>
    <w:p w:rsidR="00244EF6" w:rsidRPr="000D649F" w:rsidRDefault="00F24361">
      <w:pPr>
        <w:jc w:val="center"/>
        <w:rPr>
          <w:bCs/>
          <w:szCs w:val="28"/>
        </w:rPr>
      </w:pPr>
      <w:r w:rsidRPr="000D649F">
        <w:rPr>
          <w:bCs/>
          <w:szCs w:val="28"/>
        </w:rPr>
        <w:t>РЕШЕНИЕ</w:t>
      </w:r>
    </w:p>
    <w:p w:rsidR="00244EF6" w:rsidRPr="000D649F" w:rsidRDefault="00244EF6">
      <w:pPr>
        <w:jc w:val="center"/>
        <w:rPr>
          <w:bCs/>
          <w:szCs w:val="28"/>
        </w:rPr>
      </w:pPr>
    </w:p>
    <w:p w:rsidR="00244EF6" w:rsidRPr="000D649F" w:rsidRDefault="00F24361">
      <w:pPr>
        <w:jc w:val="center"/>
        <w:rPr>
          <w:szCs w:val="28"/>
        </w:rPr>
      </w:pPr>
      <w:r w:rsidRPr="000D649F">
        <w:rPr>
          <w:szCs w:val="28"/>
        </w:rPr>
        <w:t xml:space="preserve">от  </w:t>
      </w:r>
      <w:r w:rsidR="000D649F" w:rsidRPr="000D649F">
        <w:rPr>
          <w:szCs w:val="28"/>
        </w:rPr>
        <w:t xml:space="preserve">16.02.2022                                </w:t>
      </w:r>
      <w:r w:rsidRPr="000D649F">
        <w:rPr>
          <w:szCs w:val="28"/>
        </w:rPr>
        <w:t xml:space="preserve">        №  </w:t>
      </w:r>
      <w:r w:rsidR="000D649F" w:rsidRPr="000D649F">
        <w:rPr>
          <w:szCs w:val="28"/>
        </w:rPr>
        <w:t>50-1</w:t>
      </w:r>
    </w:p>
    <w:p w:rsidR="00244EF6" w:rsidRPr="000D649F" w:rsidRDefault="00244EF6"/>
    <w:p w:rsidR="00244EF6" w:rsidRDefault="00244EF6">
      <w:pPr>
        <w:jc w:val="center"/>
      </w:pPr>
    </w:p>
    <w:p w:rsidR="000D649F" w:rsidRDefault="00AC49CA" w:rsidP="00AC49CA">
      <w:pPr>
        <w:jc w:val="center"/>
      </w:pPr>
      <w:r>
        <w:t xml:space="preserve">Об отчете главы муниципального образования </w:t>
      </w:r>
    </w:p>
    <w:p w:rsidR="00244EF6" w:rsidRDefault="00AC49CA" w:rsidP="00AC49CA">
      <w:pPr>
        <w:jc w:val="center"/>
      </w:pPr>
      <w:r>
        <w:t>Тепло-Огаревский район</w:t>
      </w:r>
    </w:p>
    <w:p w:rsidR="00244EF6" w:rsidRDefault="00244EF6">
      <w:pPr>
        <w:jc w:val="center"/>
      </w:pPr>
    </w:p>
    <w:p w:rsidR="00244EF6" w:rsidRDefault="00F24361">
      <w:pPr>
        <w:jc w:val="both"/>
        <w:rPr>
          <w:b w:val="0"/>
        </w:rPr>
      </w:pPr>
      <w:r>
        <w:rPr>
          <w:b w:val="0"/>
        </w:rPr>
        <w:tab/>
      </w:r>
      <w:r w:rsidR="00AC49CA">
        <w:rPr>
          <w:b w:val="0"/>
        </w:rPr>
        <w:t>Заслушав и обсудив отчет главы муниципального образования Тепло-Огаревский район об итогах работы за 2021 год</w:t>
      </w:r>
      <w:r>
        <w:rPr>
          <w:b w:val="0"/>
        </w:rPr>
        <w:t>, Собрание представителей муниципального образования Тепло-Огаревский  район РЕШИЛО:</w:t>
      </w:r>
    </w:p>
    <w:p w:rsidR="00244EF6" w:rsidRDefault="00F24361" w:rsidP="00A023F3">
      <w:pPr>
        <w:jc w:val="both"/>
        <w:rPr>
          <w:b w:val="0"/>
          <w:szCs w:val="28"/>
        </w:rPr>
      </w:pPr>
      <w:r>
        <w:rPr>
          <w:b w:val="0"/>
        </w:rPr>
        <w:tab/>
        <w:t xml:space="preserve">1. </w:t>
      </w:r>
      <w:r w:rsidR="00A023F3">
        <w:rPr>
          <w:b w:val="0"/>
        </w:rPr>
        <w:t>Отчет главы муниципального образования Тепло-Огаревский район за 2021 год принять к сведению</w:t>
      </w:r>
      <w:r w:rsidR="00A5771F">
        <w:rPr>
          <w:b w:val="0"/>
        </w:rPr>
        <w:t xml:space="preserve"> (приложение).</w:t>
      </w:r>
    </w:p>
    <w:p w:rsidR="00446F66" w:rsidRDefault="00F24361">
      <w:pPr>
        <w:tabs>
          <w:tab w:val="left" w:pos="675"/>
          <w:tab w:val="left" w:pos="1541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2. </w:t>
      </w:r>
      <w:r w:rsidR="00A5771F">
        <w:rPr>
          <w:b w:val="0"/>
          <w:szCs w:val="28"/>
        </w:rPr>
        <w:t>Признать работу главы муниципального образования Тепло-Огаревский район</w:t>
      </w:r>
      <w:r w:rsidR="00446F66">
        <w:rPr>
          <w:b w:val="0"/>
          <w:szCs w:val="28"/>
        </w:rPr>
        <w:t xml:space="preserve"> за 2021 год удовлетворительной.</w:t>
      </w:r>
    </w:p>
    <w:p w:rsidR="00A5771F" w:rsidRDefault="00A5771F" w:rsidP="00446F66">
      <w:pPr>
        <w:tabs>
          <w:tab w:val="left" w:pos="675"/>
          <w:tab w:val="left" w:pos="154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A5771F">
        <w:rPr>
          <w:b w:val="0"/>
          <w:szCs w:val="28"/>
        </w:rPr>
        <w:t>Отчет главы муниципального образования Тепло-Огаревский район за 2021 год</w:t>
      </w:r>
      <w:r>
        <w:rPr>
          <w:b w:val="0"/>
          <w:szCs w:val="28"/>
        </w:rPr>
        <w:t xml:space="preserve"> разместить</w:t>
      </w:r>
      <w:r w:rsidR="00446F66">
        <w:rPr>
          <w:b w:val="0"/>
          <w:szCs w:val="28"/>
        </w:rPr>
        <w:t xml:space="preserve"> на официальном интернет-сайте муниципального</w:t>
      </w:r>
      <w:r w:rsidR="00446F66" w:rsidRPr="00446F66">
        <w:rPr>
          <w:b w:val="0"/>
          <w:szCs w:val="28"/>
        </w:rPr>
        <w:t xml:space="preserve"> </w:t>
      </w:r>
      <w:r w:rsidR="00446F66">
        <w:rPr>
          <w:b w:val="0"/>
          <w:szCs w:val="28"/>
        </w:rPr>
        <w:t xml:space="preserve">образования Тепло-Огаревский район в сети «Интернет» </w:t>
      </w:r>
      <w:hyperlink r:id="rId8" w:history="1">
        <w:r w:rsidR="00446F66" w:rsidRPr="000D649F">
          <w:rPr>
            <w:rStyle w:val="af1"/>
            <w:b w:val="0"/>
            <w:color w:val="auto"/>
            <w:szCs w:val="28"/>
            <w:u w:val="none"/>
            <w:lang w:val="en-US"/>
          </w:rPr>
          <w:t>https</w:t>
        </w:r>
        <w:r w:rsidR="00446F66" w:rsidRPr="000D649F">
          <w:rPr>
            <w:rStyle w:val="af1"/>
            <w:b w:val="0"/>
            <w:color w:val="auto"/>
            <w:szCs w:val="28"/>
            <w:u w:val="none"/>
          </w:rPr>
          <w:t>://</w:t>
        </w:r>
        <w:proofErr w:type="spellStart"/>
        <w:r w:rsidR="00446F66" w:rsidRPr="000D649F">
          <w:rPr>
            <w:rStyle w:val="af1"/>
            <w:b w:val="0"/>
            <w:color w:val="auto"/>
            <w:szCs w:val="28"/>
            <w:u w:val="none"/>
            <w:lang w:val="en-US"/>
          </w:rPr>
          <w:t>teploe</w:t>
        </w:r>
        <w:proofErr w:type="spellEnd"/>
        <w:r w:rsidR="00446F66" w:rsidRPr="000D649F">
          <w:rPr>
            <w:rStyle w:val="af1"/>
            <w:b w:val="0"/>
            <w:color w:val="auto"/>
            <w:szCs w:val="28"/>
            <w:u w:val="none"/>
          </w:rPr>
          <w:t>.</w:t>
        </w:r>
        <w:proofErr w:type="spellStart"/>
        <w:r w:rsidR="00446F66" w:rsidRPr="000D649F">
          <w:rPr>
            <w:rStyle w:val="af1"/>
            <w:b w:val="0"/>
            <w:color w:val="auto"/>
            <w:szCs w:val="28"/>
            <w:u w:val="none"/>
            <w:lang w:val="en-US"/>
          </w:rPr>
          <w:t>tularegion</w:t>
        </w:r>
        <w:proofErr w:type="spellEnd"/>
        <w:r w:rsidR="00446F66" w:rsidRPr="000D649F">
          <w:rPr>
            <w:rStyle w:val="af1"/>
            <w:b w:val="0"/>
            <w:color w:val="auto"/>
            <w:szCs w:val="28"/>
            <w:u w:val="none"/>
          </w:rPr>
          <w:t>.</w:t>
        </w:r>
        <w:proofErr w:type="spellStart"/>
        <w:r w:rsidR="00446F66" w:rsidRPr="000D649F">
          <w:rPr>
            <w:rStyle w:val="af1"/>
            <w:b w:val="0"/>
            <w:color w:val="auto"/>
            <w:szCs w:val="28"/>
            <w:u w:val="none"/>
            <w:lang w:val="en-US"/>
          </w:rPr>
          <w:t>ru</w:t>
        </w:r>
        <w:proofErr w:type="spellEnd"/>
      </w:hyperlink>
    </w:p>
    <w:p w:rsidR="00446F66" w:rsidRPr="00446F66" w:rsidRDefault="00446F66" w:rsidP="00446F66">
      <w:pPr>
        <w:tabs>
          <w:tab w:val="left" w:pos="675"/>
          <w:tab w:val="left" w:pos="154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 Настоящее решение вступает в силу со дня подписания.</w:t>
      </w:r>
    </w:p>
    <w:p w:rsidR="00244EF6" w:rsidRDefault="00244EF6">
      <w:pPr>
        <w:tabs>
          <w:tab w:val="left" w:pos="0"/>
        </w:tabs>
        <w:ind w:firstLine="851"/>
        <w:jc w:val="both"/>
        <w:rPr>
          <w:b w:val="0"/>
          <w:szCs w:val="28"/>
        </w:rPr>
      </w:pP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Глава </w:t>
      </w: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244EF6" w:rsidRDefault="00F24361">
      <w:pPr>
        <w:rPr>
          <w:bCs/>
          <w:szCs w:val="28"/>
        </w:rPr>
      </w:pPr>
      <w:r>
        <w:rPr>
          <w:bCs/>
          <w:szCs w:val="28"/>
        </w:rPr>
        <w:t xml:space="preserve">    Тепло-Огаревский район                                                          А.Ю. Косарев</w:t>
      </w: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0D649F" w:rsidRPr="000D649F" w:rsidRDefault="000D649F" w:rsidP="000D649F">
      <w:pPr>
        <w:pStyle w:val="af2"/>
        <w:jc w:val="right"/>
        <w:rPr>
          <w:rFonts w:eastAsia="Calibri"/>
          <w:b w:val="0"/>
          <w:lang w:eastAsia="en-US"/>
        </w:rPr>
      </w:pPr>
      <w:r w:rsidRPr="000D649F">
        <w:rPr>
          <w:rFonts w:eastAsia="Calibri"/>
          <w:b w:val="0"/>
          <w:lang w:eastAsia="en-US"/>
        </w:rPr>
        <w:lastRenderedPageBreak/>
        <w:t>Приложение</w:t>
      </w:r>
    </w:p>
    <w:p w:rsidR="000D649F" w:rsidRPr="000D649F" w:rsidRDefault="000D649F" w:rsidP="000D649F">
      <w:pPr>
        <w:pStyle w:val="af2"/>
        <w:jc w:val="right"/>
        <w:rPr>
          <w:rFonts w:eastAsia="Calibri"/>
          <w:b w:val="0"/>
          <w:lang w:eastAsia="en-US"/>
        </w:rPr>
      </w:pPr>
      <w:r w:rsidRPr="000D649F">
        <w:rPr>
          <w:rFonts w:eastAsia="Calibri"/>
          <w:b w:val="0"/>
          <w:lang w:eastAsia="en-US"/>
        </w:rPr>
        <w:t xml:space="preserve"> к решению Собрания представителей </w:t>
      </w:r>
    </w:p>
    <w:p w:rsidR="000D649F" w:rsidRPr="000D649F" w:rsidRDefault="000D649F" w:rsidP="000D649F">
      <w:pPr>
        <w:pStyle w:val="af2"/>
        <w:jc w:val="right"/>
        <w:rPr>
          <w:rFonts w:eastAsia="Calibri"/>
          <w:b w:val="0"/>
          <w:lang w:eastAsia="en-US"/>
        </w:rPr>
      </w:pPr>
      <w:r w:rsidRPr="000D649F">
        <w:rPr>
          <w:rFonts w:eastAsia="Calibri"/>
          <w:b w:val="0"/>
          <w:lang w:eastAsia="en-US"/>
        </w:rPr>
        <w:t xml:space="preserve">муниципального образования </w:t>
      </w:r>
    </w:p>
    <w:p w:rsidR="000D649F" w:rsidRPr="000D649F" w:rsidRDefault="000D649F" w:rsidP="000D649F">
      <w:pPr>
        <w:pStyle w:val="af2"/>
        <w:jc w:val="right"/>
        <w:rPr>
          <w:rFonts w:eastAsia="Calibri"/>
          <w:b w:val="0"/>
          <w:lang w:eastAsia="en-US"/>
        </w:rPr>
      </w:pPr>
      <w:r w:rsidRPr="000D649F">
        <w:rPr>
          <w:rFonts w:eastAsia="Calibri"/>
          <w:b w:val="0"/>
          <w:lang w:eastAsia="en-US"/>
        </w:rPr>
        <w:t>Тепло-Огаревский район</w:t>
      </w:r>
    </w:p>
    <w:p w:rsidR="000D649F" w:rsidRPr="000D649F" w:rsidRDefault="000D649F" w:rsidP="000D649F">
      <w:pPr>
        <w:pStyle w:val="af2"/>
        <w:jc w:val="right"/>
        <w:rPr>
          <w:rFonts w:eastAsia="Calibri"/>
          <w:b w:val="0"/>
          <w:lang w:eastAsia="en-US"/>
        </w:rPr>
      </w:pPr>
    </w:p>
    <w:p w:rsidR="000D649F" w:rsidRDefault="000D649F" w:rsidP="000D649F">
      <w:pPr>
        <w:pStyle w:val="af2"/>
        <w:jc w:val="right"/>
        <w:rPr>
          <w:rFonts w:eastAsia="Calibri"/>
          <w:lang w:eastAsia="en-US"/>
        </w:rPr>
      </w:pPr>
      <w:r w:rsidRPr="000D649F">
        <w:rPr>
          <w:rFonts w:eastAsia="Calibri"/>
          <w:b w:val="0"/>
          <w:lang w:eastAsia="en-US"/>
        </w:rPr>
        <w:t xml:space="preserve"> от 16.02.2022 №50-1</w:t>
      </w:r>
    </w:p>
    <w:p w:rsidR="000D649F" w:rsidRDefault="000D649F" w:rsidP="000D649F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0D649F" w:rsidRPr="000D649F" w:rsidRDefault="000D649F" w:rsidP="000D649F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0D649F">
        <w:rPr>
          <w:rFonts w:eastAsia="Calibri"/>
          <w:szCs w:val="28"/>
          <w:lang w:eastAsia="en-US"/>
        </w:rPr>
        <w:t>Отчет о работе за 2021 год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Добрый день, дорогие жители, уважаемые депутаты! В с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ответствии с действующим федеральным законодательством, глава МО ежегодно отчит</w:t>
      </w:r>
      <w:r w:rsidRPr="000D649F">
        <w:rPr>
          <w:rFonts w:eastAsia="Calibri"/>
          <w:b w:val="0"/>
          <w:szCs w:val="28"/>
          <w:lang w:eastAsia="en-US"/>
        </w:rPr>
        <w:t>ы</w:t>
      </w:r>
      <w:r w:rsidRPr="000D649F">
        <w:rPr>
          <w:rFonts w:eastAsia="Calibri"/>
          <w:b w:val="0"/>
          <w:szCs w:val="28"/>
          <w:lang w:eastAsia="en-US"/>
        </w:rPr>
        <w:t>вается перед депутатами и населением о проделанной работе, и сегодня В</w:t>
      </w:r>
      <w:r w:rsidRPr="000D649F">
        <w:rPr>
          <w:rFonts w:eastAsia="Calibri"/>
          <w:b w:val="0"/>
          <w:szCs w:val="28"/>
          <w:lang w:eastAsia="en-US"/>
        </w:rPr>
        <w:t>а</w:t>
      </w:r>
      <w:r w:rsidRPr="000D649F">
        <w:rPr>
          <w:rFonts w:eastAsia="Calibri"/>
          <w:b w:val="0"/>
          <w:szCs w:val="28"/>
          <w:lang w:eastAsia="en-US"/>
        </w:rPr>
        <w:t>шему вниманию представляется отчет о работе за 2021год и зад</w:t>
      </w:r>
      <w:r w:rsidRPr="000D649F">
        <w:rPr>
          <w:rFonts w:eastAsia="Calibri"/>
          <w:b w:val="0"/>
          <w:szCs w:val="28"/>
          <w:lang w:eastAsia="en-US"/>
        </w:rPr>
        <w:t>а</w:t>
      </w:r>
      <w:r w:rsidRPr="000D649F">
        <w:rPr>
          <w:rFonts w:eastAsia="Calibri"/>
          <w:b w:val="0"/>
          <w:szCs w:val="28"/>
          <w:lang w:eastAsia="en-US"/>
        </w:rPr>
        <w:t>чах на 2022 год.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законами и уставом м</w:t>
      </w:r>
      <w:r w:rsidRPr="000D649F">
        <w:rPr>
          <w:rFonts w:eastAsia="Calibri"/>
          <w:b w:val="0"/>
          <w:szCs w:val="28"/>
          <w:lang w:eastAsia="en-US"/>
        </w:rPr>
        <w:t>у</w:t>
      </w:r>
      <w:r w:rsidRPr="000D649F">
        <w:rPr>
          <w:rFonts w:eastAsia="Calibri"/>
          <w:b w:val="0"/>
          <w:szCs w:val="28"/>
          <w:lang w:eastAsia="en-US"/>
        </w:rPr>
        <w:t>ниципального образования.</w:t>
      </w:r>
      <w:r w:rsidRPr="000D649F">
        <w:rPr>
          <w:rFonts w:ascii="Calibri" w:eastAsia="Calibri" w:hAnsi="Calibri"/>
          <w:b w:val="0"/>
          <w:sz w:val="26"/>
          <w:szCs w:val="26"/>
          <w:lang w:eastAsia="en-US"/>
        </w:rPr>
        <w:t xml:space="preserve"> 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За отчетный период проведено 13 заседаний. 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соответствии с компетенцией представительного органа депутатами приняты решения по 60-и вопросам. В течение 2021 года в 26 решений вн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сены изменения и дополнения.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По вопросам, касающимся функционирования сферы управления и распоряжения муниципальной собственностью, принято 6 решений, 12 р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шений - по бюджетному процессу.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течение отчетного периода 2 раза вносились изменения и дополнения в Устав муниципального образования Тепло-Огаревский район.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color w:val="00000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В адрес Собрания представителей поступило 8 протестов прокуратуры и одно представление на ранее принятые решения. </w:t>
      </w:r>
      <w:r w:rsidRPr="000D649F">
        <w:rPr>
          <w:rFonts w:eastAsia="Calibri"/>
          <w:b w:val="0"/>
          <w:color w:val="000000"/>
          <w:szCs w:val="28"/>
          <w:lang w:eastAsia="en-US"/>
        </w:rPr>
        <w:t>Все акты прокурорского реагирования рассмотрены в установленном порядке и уд</w:t>
      </w:r>
      <w:r w:rsidRPr="000D649F">
        <w:rPr>
          <w:rFonts w:eastAsia="Calibri"/>
          <w:b w:val="0"/>
          <w:color w:val="000000"/>
          <w:szCs w:val="28"/>
          <w:lang w:eastAsia="en-US"/>
        </w:rPr>
        <w:t>о</w:t>
      </w:r>
      <w:r w:rsidRPr="000D649F">
        <w:rPr>
          <w:rFonts w:eastAsia="Calibri"/>
          <w:b w:val="0"/>
          <w:color w:val="000000"/>
          <w:szCs w:val="28"/>
          <w:lang w:eastAsia="en-US"/>
        </w:rPr>
        <w:t>влетворены.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текущем году  нам предстоит продолжить работу по внесению изм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нений в  Устав муниципального района с учетом принятых изменений фед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рального законодательства.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В 2021 году внесены изменения в Положение о контрольно-счетном органе. 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ab/>
        <w:t>Одним из наиболее значимых вопросов был и остается вопрос прин</w:t>
      </w:r>
      <w:r w:rsidRPr="000D649F">
        <w:rPr>
          <w:rFonts w:eastAsia="Calibri"/>
          <w:b w:val="0"/>
          <w:szCs w:val="28"/>
          <w:lang w:eastAsia="en-US"/>
        </w:rPr>
        <w:t>я</w:t>
      </w:r>
      <w:r w:rsidRPr="000D649F">
        <w:rPr>
          <w:rFonts w:eastAsia="Calibri"/>
          <w:b w:val="0"/>
          <w:szCs w:val="28"/>
          <w:lang w:eastAsia="en-US"/>
        </w:rPr>
        <w:t>тия бюджета на следующий финансовый год и плановый период, а также о</w:t>
      </w:r>
      <w:r w:rsidRPr="000D649F">
        <w:rPr>
          <w:rFonts w:eastAsia="Calibri"/>
          <w:b w:val="0"/>
          <w:szCs w:val="28"/>
          <w:lang w:eastAsia="en-US"/>
        </w:rPr>
        <w:t>т</w:t>
      </w:r>
      <w:r w:rsidRPr="000D649F">
        <w:rPr>
          <w:rFonts w:eastAsia="Calibri"/>
          <w:b w:val="0"/>
          <w:szCs w:val="28"/>
          <w:lang w:eastAsia="en-US"/>
        </w:rPr>
        <w:t>чет о его исполнении за отчетный период.</w:t>
      </w:r>
    </w:p>
    <w:p w:rsidR="000D649F" w:rsidRPr="000D649F" w:rsidRDefault="000D649F" w:rsidP="000D649F">
      <w:pPr>
        <w:suppressAutoHyphens w:val="0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В конце года с соблюдением требований бюджетного законодательства и Положения о бюджетном процессе в муниципальном районе в Собрание представителей был внесен </w:t>
      </w:r>
      <w:r w:rsidRPr="000D649F">
        <w:rPr>
          <w:rFonts w:eastAsia="Calibri"/>
          <w:b w:val="0"/>
          <w:bCs/>
          <w:szCs w:val="28"/>
          <w:lang w:eastAsia="en-US"/>
        </w:rPr>
        <w:t>проект бюджета муниципального образования на 2022 год и плановый период 2023-2024 годов.</w:t>
      </w:r>
      <w:r w:rsidRPr="000D649F">
        <w:rPr>
          <w:rFonts w:eastAsia="Calibri"/>
          <w:b w:val="0"/>
          <w:szCs w:val="28"/>
          <w:lang w:eastAsia="en-US"/>
        </w:rPr>
        <w:t xml:space="preserve"> По данному вопросу подгото</w:t>
      </w:r>
      <w:r w:rsidRPr="000D649F">
        <w:rPr>
          <w:rFonts w:eastAsia="Calibri"/>
          <w:b w:val="0"/>
          <w:szCs w:val="28"/>
          <w:lang w:eastAsia="en-US"/>
        </w:rPr>
        <w:t>в</w:t>
      </w:r>
      <w:r w:rsidRPr="000D649F">
        <w:rPr>
          <w:rFonts w:eastAsia="Calibri"/>
          <w:b w:val="0"/>
          <w:szCs w:val="28"/>
          <w:lang w:eastAsia="en-US"/>
        </w:rPr>
        <w:t>лено заключение о соответствии проекта, были назначены и проведены пу</w:t>
      </w:r>
      <w:r w:rsidRPr="000D649F">
        <w:rPr>
          <w:rFonts w:eastAsia="Calibri"/>
          <w:b w:val="0"/>
          <w:szCs w:val="28"/>
          <w:lang w:eastAsia="en-US"/>
        </w:rPr>
        <w:t>б</w:t>
      </w:r>
      <w:r w:rsidRPr="000D649F">
        <w:rPr>
          <w:rFonts w:eastAsia="Calibri"/>
          <w:b w:val="0"/>
          <w:szCs w:val="28"/>
          <w:lang w:eastAsia="en-US"/>
        </w:rPr>
        <w:t xml:space="preserve">личные слушания, по итогам которых участниками публичных слушаний было рекомендовано депутатскому корпусу рассмотреть проект бюджета. 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lastRenderedPageBreak/>
        <w:t>На 4-х заседаниях  возникала необходимость корректировки показат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лей бюджета муниципального образования на 2021 год, его доходной и ра</w:t>
      </w:r>
      <w:r w:rsidRPr="000D649F">
        <w:rPr>
          <w:rFonts w:eastAsia="Calibri"/>
          <w:b w:val="0"/>
          <w:szCs w:val="28"/>
          <w:lang w:eastAsia="en-US"/>
        </w:rPr>
        <w:t>с</w:t>
      </w:r>
      <w:r w:rsidRPr="000D649F">
        <w:rPr>
          <w:rFonts w:eastAsia="Calibri"/>
          <w:b w:val="0"/>
          <w:szCs w:val="28"/>
          <w:lang w:eastAsia="en-US"/>
        </w:rPr>
        <w:t>ходной частей вследствие следующих причин: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изменения налогового законодательства,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- внесения изменений в бюджет Тульской  области. 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принятия нормативных правовых актов органами местного самоуправления,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и другими причинами.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ближайшее время мы должны утвердить  отчет об исполнении бю</w:t>
      </w:r>
      <w:r w:rsidRPr="000D649F">
        <w:rPr>
          <w:rFonts w:eastAsia="Calibri"/>
          <w:b w:val="0"/>
          <w:szCs w:val="28"/>
          <w:lang w:eastAsia="en-US"/>
        </w:rPr>
        <w:t>д</w:t>
      </w:r>
      <w:r w:rsidRPr="000D649F">
        <w:rPr>
          <w:rFonts w:eastAsia="Calibri"/>
          <w:b w:val="0"/>
          <w:szCs w:val="28"/>
          <w:lang w:eastAsia="en-US"/>
        </w:rPr>
        <w:t>жета за 2021 год, чему будет предшествовать обсуждение данного вопроса на заседании постоянных комиссий.  Хотелось бы, чтобы депутаты приняли  а</w:t>
      </w:r>
      <w:r w:rsidRPr="000D649F">
        <w:rPr>
          <w:rFonts w:eastAsia="Calibri"/>
          <w:b w:val="0"/>
          <w:szCs w:val="28"/>
          <w:lang w:eastAsia="en-US"/>
        </w:rPr>
        <w:t>к</w:t>
      </w:r>
      <w:r w:rsidRPr="000D649F">
        <w:rPr>
          <w:rFonts w:eastAsia="Calibri"/>
          <w:b w:val="0"/>
          <w:szCs w:val="28"/>
          <w:lang w:eastAsia="en-US"/>
        </w:rPr>
        <w:t>тивное участие в этой работе.</w:t>
      </w:r>
    </w:p>
    <w:p w:rsidR="000D649F" w:rsidRPr="000D649F" w:rsidRDefault="000D649F" w:rsidP="000D649F">
      <w:pPr>
        <w:suppressAutoHyphens w:val="0"/>
        <w:spacing w:line="360" w:lineRule="exact"/>
        <w:ind w:left="-108" w:firstLine="816"/>
        <w:jc w:val="both"/>
        <w:outlineLvl w:val="0"/>
        <w:rPr>
          <w:rFonts w:eastAsia="Calibri"/>
          <w:b w:val="0"/>
          <w:szCs w:val="28"/>
          <w:lang w:eastAsia="en-US"/>
        </w:rPr>
      </w:pPr>
      <w:proofErr w:type="gramStart"/>
      <w:r w:rsidRPr="000D649F">
        <w:rPr>
          <w:rFonts w:eastAsia="Calibri"/>
          <w:b w:val="0"/>
          <w:szCs w:val="28"/>
          <w:lang w:eastAsia="en-US"/>
        </w:rPr>
        <w:t xml:space="preserve">В 2021 года утверждены Положения о </w:t>
      </w:r>
      <w:bookmarkStart w:id="0" w:name="_Hlk73706793"/>
      <w:r w:rsidRPr="000D649F">
        <w:rPr>
          <w:rFonts w:eastAsia="Calibri"/>
          <w:b w:val="0"/>
          <w:szCs w:val="28"/>
          <w:lang w:eastAsia="en-US"/>
        </w:rPr>
        <w:t xml:space="preserve">муниципальном </w:t>
      </w:r>
      <w:bookmarkEnd w:id="0"/>
      <w:r w:rsidRPr="000D649F">
        <w:rPr>
          <w:rFonts w:eastAsia="Calibri"/>
          <w:b w:val="0"/>
          <w:szCs w:val="28"/>
          <w:lang w:eastAsia="en-US"/>
        </w:rPr>
        <w:t>жилищном ко</w:t>
      </w:r>
      <w:r w:rsidRPr="000D649F">
        <w:rPr>
          <w:rFonts w:eastAsia="Calibri"/>
          <w:b w:val="0"/>
          <w:szCs w:val="28"/>
          <w:lang w:eastAsia="en-US"/>
        </w:rPr>
        <w:t>н</w:t>
      </w:r>
      <w:r w:rsidRPr="000D649F">
        <w:rPr>
          <w:rFonts w:eastAsia="Calibri"/>
          <w:b w:val="0"/>
          <w:szCs w:val="28"/>
          <w:lang w:eastAsia="en-US"/>
        </w:rPr>
        <w:t>троле в границах муниципального образования Тепло-Огаревский район; о муниципальном земельном контроле в границах муниципального образования  Тепло-Огаревский район; о муниципальном лесном контроле в границах м</w:t>
      </w:r>
      <w:r w:rsidRPr="000D649F">
        <w:rPr>
          <w:rFonts w:eastAsia="Calibri"/>
          <w:b w:val="0"/>
          <w:szCs w:val="28"/>
          <w:lang w:eastAsia="en-US"/>
        </w:rPr>
        <w:t>у</w:t>
      </w:r>
      <w:r w:rsidRPr="000D649F">
        <w:rPr>
          <w:rFonts w:eastAsia="Calibri"/>
          <w:b w:val="0"/>
          <w:szCs w:val="28"/>
          <w:lang w:eastAsia="en-US"/>
        </w:rPr>
        <w:t>ниципального образования Тепло-Огаревский район; о муниципальном ко</w:t>
      </w:r>
      <w:r w:rsidRPr="000D649F">
        <w:rPr>
          <w:rFonts w:eastAsia="Calibri"/>
          <w:b w:val="0"/>
          <w:szCs w:val="28"/>
          <w:lang w:eastAsia="en-US"/>
        </w:rPr>
        <w:t>н</w:t>
      </w:r>
      <w:r w:rsidRPr="000D649F">
        <w:rPr>
          <w:rFonts w:eastAsia="Calibri"/>
          <w:b w:val="0"/>
          <w:szCs w:val="28"/>
          <w:lang w:eastAsia="en-US"/>
        </w:rPr>
        <w:t>троле в сфере благоустройства в сфере благоустройства в муниципальном о</w:t>
      </w:r>
      <w:r w:rsidRPr="000D649F">
        <w:rPr>
          <w:rFonts w:eastAsia="Calibri"/>
          <w:b w:val="0"/>
          <w:szCs w:val="28"/>
          <w:lang w:eastAsia="en-US"/>
        </w:rPr>
        <w:t>б</w:t>
      </w:r>
      <w:r w:rsidRPr="000D649F">
        <w:rPr>
          <w:rFonts w:eastAsia="Calibri"/>
          <w:b w:val="0"/>
          <w:szCs w:val="28"/>
          <w:lang w:eastAsia="en-US"/>
        </w:rPr>
        <w:t>разовании рабочий поселок Теплое Тепло-Огаревского района;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о муниц</w:t>
      </w:r>
      <w:r w:rsidRPr="000D649F">
        <w:rPr>
          <w:rFonts w:eastAsia="Calibri"/>
          <w:b w:val="0"/>
          <w:szCs w:val="28"/>
          <w:lang w:eastAsia="en-US"/>
        </w:rPr>
        <w:t>и</w:t>
      </w:r>
      <w:r w:rsidRPr="000D649F">
        <w:rPr>
          <w:rFonts w:eastAsia="Calibri"/>
          <w:b w:val="0"/>
          <w:szCs w:val="28"/>
          <w:lang w:eastAsia="en-US"/>
        </w:rPr>
        <w:t>пальном контроле на автомобильном транспорте, городском наземном эле</w:t>
      </w:r>
      <w:r w:rsidRPr="000D649F">
        <w:rPr>
          <w:rFonts w:eastAsia="Calibri"/>
          <w:b w:val="0"/>
          <w:szCs w:val="28"/>
          <w:lang w:eastAsia="en-US"/>
        </w:rPr>
        <w:t>к</w:t>
      </w:r>
      <w:r w:rsidRPr="000D649F">
        <w:rPr>
          <w:rFonts w:eastAsia="Calibri"/>
          <w:b w:val="0"/>
          <w:szCs w:val="28"/>
          <w:lang w:eastAsia="en-US"/>
        </w:rPr>
        <w:t>трическом транспорте и в дорожном хозяйстве в границах муниципальн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го образования Тепло-Огаревский район.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szCs w:val="28"/>
          <w:lang w:eastAsia="en-US"/>
        </w:rPr>
      </w:pPr>
      <w:r w:rsidRPr="000D649F">
        <w:rPr>
          <w:rFonts w:eastAsia="Calibri"/>
          <w:szCs w:val="28"/>
          <w:lang w:eastAsia="en-US"/>
        </w:rPr>
        <w:t>Уважаемые присутствующие!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 </w:t>
      </w:r>
      <w:r w:rsidRPr="000D649F">
        <w:rPr>
          <w:rFonts w:eastAsia="Calibri"/>
          <w:b w:val="0"/>
          <w:szCs w:val="28"/>
          <w:lang w:eastAsia="en-US"/>
        </w:rPr>
        <w:tab/>
        <w:t>Мною перечислены основные вопросы, которые были в 2021 году на рассмотрении депутатов Собрания представителей, но на этом не огранич</w:t>
      </w:r>
      <w:r w:rsidRPr="000D649F">
        <w:rPr>
          <w:rFonts w:eastAsia="Calibri"/>
          <w:b w:val="0"/>
          <w:szCs w:val="28"/>
          <w:lang w:eastAsia="en-US"/>
        </w:rPr>
        <w:t>и</w:t>
      </w:r>
      <w:r w:rsidRPr="000D649F">
        <w:rPr>
          <w:rFonts w:eastAsia="Calibri"/>
          <w:b w:val="0"/>
          <w:szCs w:val="28"/>
          <w:lang w:eastAsia="en-US"/>
        </w:rPr>
        <w:t xml:space="preserve">ваются круг </w:t>
      </w:r>
      <w:proofErr w:type="gramStart"/>
      <w:r w:rsidRPr="000D649F">
        <w:rPr>
          <w:rFonts w:eastAsia="Calibri"/>
          <w:b w:val="0"/>
          <w:szCs w:val="28"/>
          <w:lang w:eastAsia="en-US"/>
        </w:rPr>
        <w:t>вопросов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которыми занимаются депутаты.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Однако это вовсе не значит, что другие вопросы местного значения должны остаться без внимания органов местного самоуправления. На мой взгляд, проблематика любых вопросов требует постоянного </w:t>
      </w:r>
      <w:proofErr w:type="gramStart"/>
      <w:r w:rsidRPr="000D649F">
        <w:rPr>
          <w:rFonts w:eastAsia="Calibri"/>
          <w:b w:val="0"/>
          <w:szCs w:val="28"/>
          <w:lang w:eastAsia="en-US"/>
        </w:rPr>
        <w:t>контроля  за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их решением. Поэтому необходимо улучшить планирование нашей работы. А для этого должно быть наличие инициативы самих депутатов в рассмотрении тех или иных проблемных вопросов.</w:t>
      </w:r>
      <w:r w:rsidRPr="000D649F">
        <w:rPr>
          <w:rFonts w:ascii="Calibri" w:eastAsia="Calibri" w:hAnsi="Calibri"/>
          <w:b w:val="0"/>
          <w:sz w:val="22"/>
          <w:szCs w:val="22"/>
          <w:lang w:eastAsia="en-US"/>
        </w:rPr>
        <w:t xml:space="preserve"> 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Депутаты принимают участие в общеполитических мероприятиях ра</w:t>
      </w:r>
      <w:r w:rsidRPr="000D649F">
        <w:rPr>
          <w:rFonts w:eastAsia="Calibri"/>
          <w:b w:val="0"/>
          <w:szCs w:val="28"/>
          <w:lang w:eastAsia="en-US"/>
        </w:rPr>
        <w:t>й</w:t>
      </w:r>
      <w:r w:rsidRPr="000D649F">
        <w:rPr>
          <w:rFonts w:eastAsia="Calibri"/>
          <w:b w:val="0"/>
          <w:szCs w:val="28"/>
          <w:lang w:eastAsia="en-US"/>
        </w:rPr>
        <w:t>она.</w:t>
      </w:r>
    </w:p>
    <w:p w:rsidR="000D649F" w:rsidRPr="000D649F" w:rsidRDefault="000D649F" w:rsidP="000D649F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ascii="Calibri" w:eastAsia="Calibri" w:hAnsi="Calibri"/>
          <w:b w:val="0"/>
          <w:sz w:val="22"/>
          <w:szCs w:val="22"/>
          <w:lang w:eastAsia="en-US"/>
        </w:rPr>
        <w:t> </w:t>
      </w:r>
      <w:r w:rsidRPr="000D649F">
        <w:rPr>
          <w:rFonts w:ascii="Calibri" w:eastAsia="Calibri" w:hAnsi="Calibri"/>
          <w:b w:val="0"/>
          <w:sz w:val="22"/>
          <w:szCs w:val="22"/>
          <w:lang w:eastAsia="en-US"/>
        </w:rPr>
        <w:tab/>
      </w:r>
      <w:proofErr w:type="gramStart"/>
      <w:r w:rsidRPr="000D649F">
        <w:rPr>
          <w:rFonts w:eastAsia="Calibri"/>
          <w:b w:val="0"/>
          <w:szCs w:val="28"/>
          <w:lang w:eastAsia="en-US"/>
        </w:rPr>
        <w:t>Крупными мероприятиями 2021 года стали: 80 лет обор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ны Тулы, 80 годовщина освобождения района от немецко-фашистских захватчиков, пр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ведение праздничных мероприятий в условиях пандемии, Дня Победы в В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 xml:space="preserve">ликой Отечественной войне, была продолжена Аллея Героев на территории </w:t>
      </w:r>
      <w:proofErr w:type="spellStart"/>
      <w:r w:rsidRPr="000D649F">
        <w:rPr>
          <w:rFonts w:eastAsia="Calibri"/>
          <w:b w:val="0"/>
          <w:szCs w:val="28"/>
          <w:lang w:eastAsia="en-US"/>
        </w:rPr>
        <w:t>теплинского</w:t>
      </w:r>
      <w:proofErr w:type="spellEnd"/>
      <w:r w:rsidRPr="000D649F">
        <w:rPr>
          <w:rFonts w:eastAsia="Calibri"/>
          <w:b w:val="0"/>
          <w:szCs w:val="28"/>
          <w:lang w:eastAsia="en-US"/>
        </w:rPr>
        <w:t xml:space="preserve"> парка: среди девяти Героев Советского Союза и Социалистич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ского труда установили три мемориальные доски с портретами уроженцев Тепло-Огаревского района, ставших в годы Великой Отечестве</w:t>
      </w:r>
      <w:r w:rsidRPr="000D649F">
        <w:rPr>
          <w:rFonts w:eastAsia="Calibri"/>
          <w:b w:val="0"/>
          <w:szCs w:val="28"/>
          <w:lang w:eastAsia="en-US"/>
        </w:rPr>
        <w:t>н</w:t>
      </w:r>
      <w:r w:rsidRPr="000D649F">
        <w:rPr>
          <w:rFonts w:eastAsia="Calibri"/>
          <w:b w:val="0"/>
          <w:szCs w:val="28"/>
          <w:lang w:eastAsia="en-US"/>
        </w:rPr>
        <w:t>ной войны полными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кавалерами Ордена Славы.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Огромное внимание </w:t>
      </w:r>
      <w:proofErr w:type="gramStart"/>
      <w:r w:rsidRPr="000D649F">
        <w:rPr>
          <w:rFonts w:eastAsia="Calibri"/>
          <w:b w:val="0"/>
          <w:szCs w:val="28"/>
          <w:lang w:eastAsia="en-US"/>
        </w:rPr>
        <w:t>по прежнему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уделяется</w:t>
      </w:r>
      <w:r w:rsidRPr="000D649F">
        <w:rPr>
          <w:rFonts w:eastAsia="Calibri"/>
          <w:szCs w:val="28"/>
          <w:lang w:eastAsia="en-US"/>
        </w:rPr>
        <w:t xml:space="preserve"> </w:t>
      </w:r>
      <w:r w:rsidRPr="000D649F">
        <w:rPr>
          <w:rFonts w:eastAsia="Calibri"/>
          <w:b w:val="0"/>
          <w:szCs w:val="28"/>
          <w:lang w:eastAsia="en-US"/>
        </w:rPr>
        <w:t>встречам с жителями, тр</w:t>
      </w:r>
      <w:r w:rsidRPr="000D649F">
        <w:rPr>
          <w:rFonts w:eastAsia="Calibri"/>
          <w:b w:val="0"/>
          <w:szCs w:val="28"/>
          <w:lang w:eastAsia="en-US"/>
        </w:rPr>
        <w:t>у</w:t>
      </w:r>
      <w:r w:rsidRPr="000D649F">
        <w:rPr>
          <w:rFonts w:eastAsia="Calibri"/>
          <w:b w:val="0"/>
          <w:szCs w:val="28"/>
          <w:lang w:eastAsia="en-US"/>
        </w:rPr>
        <w:t xml:space="preserve">довыми коллективами с целью обсуждения законопроектов, мнений жителей </w:t>
      </w:r>
      <w:r w:rsidRPr="000D649F">
        <w:rPr>
          <w:rFonts w:eastAsia="Calibri"/>
          <w:b w:val="0"/>
          <w:szCs w:val="28"/>
          <w:lang w:eastAsia="en-US"/>
        </w:rPr>
        <w:lastRenderedPageBreak/>
        <w:t>по разным вопросам. Ведется тесное взаимодействие со старостами и рук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водителями ТОС.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отчетном году</w:t>
      </w:r>
      <w:r w:rsidRPr="000D649F">
        <w:rPr>
          <w:rFonts w:eastAsia="Calibri"/>
          <w:szCs w:val="28"/>
          <w:lang w:eastAsia="en-US"/>
        </w:rPr>
        <w:t xml:space="preserve"> </w:t>
      </w:r>
      <w:r w:rsidRPr="000D649F">
        <w:rPr>
          <w:rFonts w:eastAsia="Calibri"/>
          <w:b w:val="0"/>
          <w:szCs w:val="28"/>
          <w:lang w:eastAsia="en-US"/>
        </w:rPr>
        <w:t>депутаты приняли участие в субботниках, в уборке памятников, братских захоронений совместно с волонтерами и жителями района.</w:t>
      </w:r>
    </w:p>
    <w:p w:rsidR="000D649F" w:rsidRPr="000D649F" w:rsidRDefault="000D649F" w:rsidP="000D649F">
      <w:pPr>
        <w:suppressAutoHyphens w:val="0"/>
        <w:ind w:firstLine="708"/>
        <w:jc w:val="both"/>
        <w:rPr>
          <w:rFonts w:eastAsia="Calibri"/>
          <w:szCs w:val="28"/>
          <w:lang w:eastAsia="en-US"/>
        </w:rPr>
      </w:pPr>
      <w:bookmarkStart w:id="1" w:name="_GoBack"/>
      <w:bookmarkEnd w:id="1"/>
      <w:r w:rsidRPr="000D649F">
        <w:rPr>
          <w:rFonts w:eastAsia="Calibri"/>
          <w:b w:val="0"/>
          <w:szCs w:val="28"/>
          <w:lang w:eastAsia="en-US"/>
        </w:rPr>
        <w:t>Депутаты районного собрания с 2021 года принимали участие в прие</w:t>
      </w:r>
      <w:r w:rsidRPr="000D649F">
        <w:rPr>
          <w:rFonts w:eastAsia="Calibri"/>
          <w:b w:val="0"/>
          <w:szCs w:val="28"/>
          <w:lang w:eastAsia="en-US"/>
        </w:rPr>
        <w:t>м</w:t>
      </w:r>
      <w:r w:rsidRPr="000D649F">
        <w:rPr>
          <w:rFonts w:eastAsia="Calibri"/>
          <w:b w:val="0"/>
          <w:szCs w:val="28"/>
          <w:lang w:eastAsia="en-US"/>
        </w:rPr>
        <w:t>ке работ</w:t>
      </w:r>
      <w:r w:rsidRPr="000D649F">
        <w:rPr>
          <w:rFonts w:eastAsia="Calibri"/>
          <w:szCs w:val="28"/>
          <w:lang w:eastAsia="en-US"/>
        </w:rPr>
        <w:t xml:space="preserve">, </w:t>
      </w:r>
      <w:r w:rsidRPr="000D649F">
        <w:rPr>
          <w:rFonts w:eastAsia="Calibri"/>
          <w:b w:val="0"/>
          <w:szCs w:val="28"/>
          <w:lang w:eastAsia="en-US"/>
        </w:rPr>
        <w:t>обсуждении проектов</w:t>
      </w:r>
      <w:r w:rsidRPr="000D649F">
        <w:rPr>
          <w:rFonts w:eastAsia="Calibri"/>
          <w:szCs w:val="28"/>
          <w:lang w:eastAsia="en-US"/>
        </w:rPr>
        <w:t xml:space="preserve"> </w:t>
      </w:r>
      <w:r w:rsidRPr="000D649F">
        <w:rPr>
          <w:rFonts w:eastAsia="Calibri"/>
          <w:b w:val="0"/>
          <w:szCs w:val="28"/>
          <w:lang w:eastAsia="en-US"/>
        </w:rPr>
        <w:t>по благоустройству дворовых территорий и общественных пространств.</w:t>
      </w:r>
    </w:p>
    <w:p w:rsidR="000D649F" w:rsidRPr="000D649F" w:rsidRDefault="000D649F" w:rsidP="000D649F">
      <w:pPr>
        <w:suppressAutoHyphens w:val="0"/>
        <w:jc w:val="center"/>
        <w:rPr>
          <w:rFonts w:eastAsia="Calibri"/>
          <w:szCs w:val="28"/>
          <w:lang w:eastAsia="en-US"/>
        </w:rPr>
      </w:pPr>
      <w:r w:rsidRPr="000D649F">
        <w:rPr>
          <w:rFonts w:eastAsia="Calibri"/>
          <w:szCs w:val="28"/>
          <w:lang w:eastAsia="en-US"/>
        </w:rPr>
        <w:t>Уважаемые депутаты и присутствующие!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Мы с вами представляем интересы населения. Хотелось бы отметить, что результат работы представительного органа, его авторитету населения зависит от активности каждого депутата не только в районном Собрании, но и в избирательном округе.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Внедрение современных информационно-коммуникационных технол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гий сегодня является необходимым условием обеспечения информирования населения о деятельности органов власти.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Деятельность нашего представительного органа освещается на офиц</w:t>
      </w:r>
      <w:r w:rsidRPr="000D649F">
        <w:rPr>
          <w:rFonts w:eastAsia="Calibri"/>
          <w:b w:val="0"/>
          <w:szCs w:val="28"/>
          <w:lang w:eastAsia="en-US"/>
        </w:rPr>
        <w:t>и</w:t>
      </w:r>
      <w:r w:rsidRPr="000D649F">
        <w:rPr>
          <w:rFonts w:eastAsia="Calibri"/>
          <w:b w:val="0"/>
          <w:szCs w:val="28"/>
          <w:lang w:eastAsia="en-US"/>
        </w:rPr>
        <w:t>альном сайте органов местного самоуправления района. Нормативные прав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 xml:space="preserve">вые акты, по мере их принятия, в установленные областным законом сроки, направляются в регистр </w:t>
      </w:r>
      <w:proofErr w:type="gramStart"/>
      <w:r w:rsidRPr="000D649F">
        <w:rPr>
          <w:rFonts w:eastAsia="Calibri"/>
          <w:b w:val="0"/>
          <w:szCs w:val="28"/>
          <w:lang w:eastAsia="en-US"/>
        </w:rPr>
        <w:t>нормативных-правовых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актов Тульской области.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этом году все чаще используется заочное голосование при провед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 xml:space="preserve">нии </w:t>
      </w:r>
      <w:proofErr w:type="gramStart"/>
      <w:r w:rsidRPr="000D649F">
        <w:rPr>
          <w:rFonts w:eastAsia="Calibri"/>
          <w:b w:val="0"/>
          <w:szCs w:val="28"/>
          <w:lang w:eastAsia="en-US"/>
        </w:rPr>
        <w:t>комиссий заседаний Собрания представителей муниципального образ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вания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Тепло-Огаревский район. В декабре 2021 года были внесены измен</w:t>
      </w:r>
      <w:r w:rsidRPr="000D649F">
        <w:rPr>
          <w:rFonts w:eastAsia="Calibri"/>
          <w:b w:val="0"/>
          <w:szCs w:val="28"/>
          <w:lang w:eastAsia="en-US"/>
        </w:rPr>
        <w:t>е</w:t>
      </w:r>
      <w:r w:rsidRPr="000D649F">
        <w:rPr>
          <w:rFonts w:eastAsia="Calibri"/>
          <w:b w:val="0"/>
          <w:szCs w:val="28"/>
          <w:lang w:eastAsia="en-US"/>
        </w:rPr>
        <w:t>ния в регламент Собрания представителей муниципального образования Тепло-Огаревский район, которые позволяют проводить заседания в режиме видеоконференцсвязи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В 2022 году нам предстоит не менее сложная, чем в  году  прошедшем, работа.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Основные задачи на 2022 год: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сохранение положительной динамики социально-экономического ра</w:t>
      </w:r>
      <w:r w:rsidRPr="000D649F">
        <w:rPr>
          <w:rFonts w:eastAsia="Calibri"/>
          <w:b w:val="0"/>
          <w:szCs w:val="28"/>
          <w:lang w:eastAsia="en-US"/>
        </w:rPr>
        <w:t>з</w:t>
      </w:r>
      <w:r w:rsidRPr="000D649F">
        <w:rPr>
          <w:rFonts w:eastAsia="Calibri"/>
          <w:b w:val="0"/>
          <w:szCs w:val="28"/>
          <w:lang w:eastAsia="en-US"/>
        </w:rPr>
        <w:t>вития;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обеспечение реализации мер по сохранению социальной стабильн</w:t>
      </w:r>
      <w:r w:rsidRPr="000D649F">
        <w:rPr>
          <w:rFonts w:eastAsia="Calibri"/>
          <w:b w:val="0"/>
          <w:szCs w:val="28"/>
          <w:lang w:eastAsia="en-US"/>
        </w:rPr>
        <w:t>о</w:t>
      </w:r>
      <w:r w:rsidRPr="000D649F">
        <w:rPr>
          <w:rFonts w:eastAsia="Calibri"/>
          <w:b w:val="0"/>
          <w:szCs w:val="28"/>
          <w:lang w:eastAsia="en-US"/>
        </w:rPr>
        <w:t>сти;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выполнение  утвержденного бюджета;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реализация   муниципальных целевых программ;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 xml:space="preserve">-  усиление  </w:t>
      </w:r>
      <w:proofErr w:type="gramStart"/>
      <w:r w:rsidRPr="000D649F">
        <w:rPr>
          <w:rFonts w:eastAsia="Calibri"/>
          <w:b w:val="0"/>
          <w:szCs w:val="28"/>
          <w:lang w:eastAsia="en-US"/>
        </w:rPr>
        <w:t>контроля  за</w:t>
      </w:r>
      <w:proofErr w:type="gramEnd"/>
      <w:r w:rsidRPr="000D649F">
        <w:rPr>
          <w:rFonts w:eastAsia="Calibri"/>
          <w:b w:val="0"/>
          <w:szCs w:val="28"/>
          <w:lang w:eastAsia="en-US"/>
        </w:rPr>
        <w:t>  исполнением  решений  Собрания представ</w:t>
      </w:r>
      <w:r w:rsidRPr="000D649F">
        <w:rPr>
          <w:rFonts w:eastAsia="Calibri"/>
          <w:b w:val="0"/>
          <w:szCs w:val="28"/>
          <w:lang w:eastAsia="en-US"/>
        </w:rPr>
        <w:t>и</w:t>
      </w:r>
      <w:r w:rsidRPr="000D649F">
        <w:rPr>
          <w:rFonts w:eastAsia="Calibri"/>
          <w:b w:val="0"/>
          <w:szCs w:val="28"/>
          <w:lang w:eastAsia="en-US"/>
        </w:rPr>
        <w:t>телей;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- повышение  качества работы каждого депутата в своем избирател</w:t>
      </w:r>
      <w:r w:rsidRPr="000D649F">
        <w:rPr>
          <w:rFonts w:eastAsia="Calibri"/>
          <w:b w:val="0"/>
          <w:szCs w:val="28"/>
          <w:lang w:eastAsia="en-US"/>
        </w:rPr>
        <w:t>ь</w:t>
      </w:r>
      <w:r w:rsidRPr="000D649F">
        <w:rPr>
          <w:rFonts w:eastAsia="Calibri"/>
          <w:b w:val="0"/>
          <w:szCs w:val="28"/>
          <w:lang w:eastAsia="en-US"/>
        </w:rPr>
        <w:t>ном округе.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</w:rPr>
      </w:pPr>
      <w:r w:rsidRPr="000D649F">
        <w:rPr>
          <w:rFonts w:eastAsia="Calibri"/>
          <w:b w:val="0"/>
          <w:szCs w:val="28"/>
        </w:rPr>
        <w:t>Считаю необходимым отметить, что работа депутатов в отчетном п</w:t>
      </w:r>
      <w:r w:rsidRPr="000D649F">
        <w:rPr>
          <w:rFonts w:eastAsia="Calibri"/>
          <w:b w:val="0"/>
          <w:szCs w:val="28"/>
        </w:rPr>
        <w:t>е</w:t>
      </w:r>
      <w:r w:rsidRPr="000D649F">
        <w:rPr>
          <w:rFonts w:eastAsia="Calibri"/>
          <w:b w:val="0"/>
          <w:szCs w:val="28"/>
        </w:rPr>
        <w:t>риоде строилась в тесном взаимодействии с администрацией района. Это позволило грамотно и квалифицированно готовить и принимать нормати</w:t>
      </w:r>
      <w:r w:rsidRPr="000D649F">
        <w:rPr>
          <w:rFonts w:eastAsia="Calibri"/>
          <w:b w:val="0"/>
          <w:szCs w:val="28"/>
        </w:rPr>
        <w:t>в</w:t>
      </w:r>
      <w:r w:rsidRPr="000D649F">
        <w:rPr>
          <w:rFonts w:eastAsia="Calibri"/>
          <w:b w:val="0"/>
          <w:szCs w:val="28"/>
        </w:rPr>
        <w:t xml:space="preserve">ные правовые акты, решать вопросы местного значения и осуществления полномочий с учетом интересов населения и требований закона. </w:t>
      </w:r>
    </w:p>
    <w:p w:rsidR="000D649F" w:rsidRPr="000D649F" w:rsidRDefault="000D649F" w:rsidP="000D649F">
      <w:pPr>
        <w:suppressAutoHyphens w:val="0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D649F">
        <w:rPr>
          <w:rFonts w:eastAsia="Calibri"/>
          <w:b w:val="0"/>
          <w:szCs w:val="28"/>
          <w:lang w:eastAsia="en-US"/>
        </w:rPr>
        <w:t>Завершая  доклад,  хочу отметить: главное достояние и главный кап</w:t>
      </w:r>
      <w:r w:rsidRPr="000D649F">
        <w:rPr>
          <w:rFonts w:eastAsia="Calibri"/>
          <w:b w:val="0"/>
          <w:szCs w:val="28"/>
          <w:lang w:eastAsia="en-US"/>
        </w:rPr>
        <w:t>и</w:t>
      </w:r>
      <w:r w:rsidRPr="000D649F">
        <w:rPr>
          <w:rFonts w:eastAsia="Calibri"/>
          <w:b w:val="0"/>
          <w:szCs w:val="28"/>
          <w:lang w:eastAsia="en-US"/>
        </w:rPr>
        <w:t>тал нашего района – это люди, которые здесь живут. Для того</w:t>
      </w:r>
      <w:proofErr w:type="gramStart"/>
      <w:r w:rsidRPr="000D649F">
        <w:rPr>
          <w:rFonts w:eastAsia="Calibri"/>
          <w:b w:val="0"/>
          <w:szCs w:val="28"/>
          <w:lang w:eastAsia="en-US"/>
        </w:rPr>
        <w:t>,</w:t>
      </w:r>
      <w:proofErr w:type="gramEnd"/>
      <w:r w:rsidRPr="000D649F">
        <w:rPr>
          <w:rFonts w:eastAsia="Calibri"/>
          <w:b w:val="0"/>
          <w:szCs w:val="28"/>
          <w:lang w:eastAsia="en-US"/>
        </w:rPr>
        <w:t xml:space="preserve"> чтобы уровень </w:t>
      </w:r>
      <w:r w:rsidRPr="000D649F">
        <w:rPr>
          <w:rFonts w:eastAsia="Calibri"/>
          <w:b w:val="0"/>
          <w:szCs w:val="28"/>
          <w:lang w:eastAsia="en-US"/>
        </w:rPr>
        <w:lastRenderedPageBreak/>
        <w:t>их жизни был достойным, всем нам необходимо упорно и целенаправленно работать – единой командой, каждому ответственно относиться к поруче</w:t>
      </w:r>
      <w:r w:rsidRPr="000D649F">
        <w:rPr>
          <w:rFonts w:eastAsia="Calibri"/>
          <w:b w:val="0"/>
          <w:szCs w:val="28"/>
          <w:lang w:eastAsia="en-US"/>
        </w:rPr>
        <w:t>н</w:t>
      </w:r>
      <w:r w:rsidRPr="000D649F">
        <w:rPr>
          <w:rFonts w:eastAsia="Calibri"/>
          <w:b w:val="0"/>
          <w:szCs w:val="28"/>
          <w:lang w:eastAsia="en-US"/>
        </w:rPr>
        <w:t xml:space="preserve">ному делу. Я надеюсь на вашу поддержку и помощь, на помощь депутатов, сотрудников администрации, глав поселений. И тогда мы многого сумеем достичь. </w:t>
      </w:r>
    </w:p>
    <w:p w:rsidR="000D649F" w:rsidRPr="000D649F" w:rsidRDefault="000D649F" w:rsidP="000D649F">
      <w:pPr>
        <w:suppressAutoHyphens w:val="0"/>
        <w:jc w:val="center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0D649F">
        <w:rPr>
          <w:rFonts w:eastAsia="Calibri"/>
          <w:szCs w:val="28"/>
        </w:rPr>
        <w:t>Спасибо за внимание.</w:t>
      </w: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/>
    <w:sectPr w:rsidR="00244EF6" w:rsidSect="000D649F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274"/>
    <w:multiLevelType w:val="multilevel"/>
    <w:tmpl w:val="32F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8770C4"/>
    <w:multiLevelType w:val="multilevel"/>
    <w:tmpl w:val="E15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A237C"/>
    <w:multiLevelType w:val="multilevel"/>
    <w:tmpl w:val="080A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010E99"/>
    <w:multiLevelType w:val="multilevel"/>
    <w:tmpl w:val="735E8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F6"/>
    <w:rsid w:val="000D649F"/>
    <w:rsid w:val="00244EF6"/>
    <w:rsid w:val="00250B3A"/>
    <w:rsid w:val="00446F66"/>
    <w:rsid w:val="00A023F3"/>
    <w:rsid w:val="00A5771F"/>
    <w:rsid w:val="00AC49CA"/>
    <w:rsid w:val="00E302D8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1"/>
    <w:pPr>
      <w:suppressAutoHyphens/>
    </w:pPr>
    <w:rPr>
      <w:rFonts w:ascii="Times New Roman" w:eastAsia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9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020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A020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A02039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751B07"/>
    <w:rPr>
      <w:rFonts w:ascii="Tahoma" w:hAnsi="Tahoma" w:cs="Tahoma"/>
      <w:b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2A4140"/>
    <w:rPr>
      <w:rFonts w:cs="Times New Roman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uiPriority w:val="99"/>
    <w:rsid w:val="00A02039"/>
    <w:pPr>
      <w:jc w:val="both"/>
    </w:pPr>
    <w:rPr>
      <w:b w:val="0"/>
      <w:szCs w:val="24"/>
      <w:lang w:eastAsia="en-US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uiPriority w:val="99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b">
    <w:name w:val="Balloon Text"/>
    <w:basedOn w:val="a"/>
    <w:uiPriority w:val="99"/>
    <w:semiHidden/>
    <w:qFormat/>
    <w:rsid w:val="00751B0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A32CC4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qFormat/>
    <w:rsid w:val="00BB41A3"/>
    <w:pPr>
      <w:widowControl w:val="0"/>
      <w:jc w:val="both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BB41A3"/>
    <w:pPr>
      <w:widowControl w:val="0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qFormat/>
    <w:rsid w:val="002218E8"/>
    <w:pPr>
      <w:spacing w:before="75"/>
      <w:ind w:left="170"/>
      <w:jc w:val="both"/>
    </w:pPr>
    <w:rPr>
      <w:rFonts w:ascii="Arial" w:eastAsia="Calibri" w:hAnsi="Arial"/>
      <w:b w:val="0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qFormat/>
    <w:rsid w:val="002218E8"/>
    <w:rPr>
      <w:i/>
      <w:iCs/>
    </w:rPr>
  </w:style>
  <w:style w:type="character" w:styleId="af1">
    <w:name w:val="Hyperlink"/>
    <w:uiPriority w:val="99"/>
    <w:unhideWhenUsed/>
    <w:rsid w:val="00446F66"/>
    <w:rPr>
      <w:color w:val="0000FF"/>
      <w:u w:val="single"/>
    </w:rPr>
  </w:style>
  <w:style w:type="paragraph" w:styleId="af2">
    <w:name w:val="No Spacing"/>
    <w:uiPriority w:val="1"/>
    <w:qFormat/>
    <w:rsid w:val="000D649F"/>
    <w:pPr>
      <w:suppressAutoHyphens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loe.tula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2FA5-F5CC-4BE3-8F62-7C8CBEB1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169</cp:revision>
  <cp:lastPrinted>2022-02-16T05:49:00Z</cp:lastPrinted>
  <dcterms:created xsi:type="dcterms:W3CDTF">2018-04-04T08:35:00Z</dcterms:created>
  <dcterms:modified xsi:type="dcterms:W3CDTF">2022-02-18T09:13:00Z</dcterms:modified>
  <dc:language>ru-RU</dc:language>
</cp:coreProperties>
</file>