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BB" w:rsidRDefault="00BF36F9" w:rsidP="00BF36F9">
      <w:pPr>
        <w:pStyle w:val="a3"/>
        <w:jc w:val="center"/>
        <w:rPr>
          <w:rFonts w:ascii="Times New Roman" w:hAnsi="Times New Roman" w:cs="Times New Roman"/>
          <w:b/>
          <w:sz w:val="28"/>
        </w:rPr>
      </w:pPr>
      <w:r w:rsidRPr="00BF36F9">
        <w:rPr>
          <w:rFonts w:ascii="Times New Roman" w:hAnsi="Times New Roman" w:cs="Times New Roman"/>
          <w:b/>
          <w:sz w:val="28"/>
        </w:rPr>
        <w:t>Ответственность юридических и физических лиц за коррупционные правонарушения</w:t>
      </w:r>
    </w:p>
    <w:p w:rsidR="00BF36F9" w:rsidRPr="00BF36F9" w:rsidRDefault="00BF36F9" w:rsidP="00BF36F9">
      <w:pPr>
        <w:pStyle w:val="a3"/>
        <w:jc w:val="center"/>
        <w:rPr>
          <w:rFonts w:ascii="Times New Roman" w:hAnsi="Times New Roman" w:cs="Times New Roman"/>
          <w:b/>
          <w:sz w:val="28"/>
        </w:rPr>
      </w:pPr>
    </w:p>
    <w:p w:rsidR="00BF36F9" w:rsidRPr="00BF36F9" w:rsidRDefault="00BF36F9" w:rsidP="00BF36F9">
      <w:pPr>
        <w:pStyle w:val="a3"/>
        <w:ind w:firstLine="708"/>
        <w:jc w:val="both"/>
        <w:rPr>
          <w:rFonts w:ascii="Times New Roman" w:hAnsi="Times New Roman" w:cs="Times New Roman"/>
          <w:sz w:val="28"/>
        </w:rPr>
      </w:pPr>
      <w:proofErr w:type="gramStart"/>
      <w:r w:rsidRPr="00BF36F9">
        <w:rPr>
          <w:rFonts w:ascii="Times New Roman" w:hAnsi="Times New Roman" w:cs="Times New Roman"/>
          <w:sz w:val="28"/>
        </w:rPr>
        <w:t>В силу п.1 ст. 1 Федерального закона № 273-ФЗ «О противодействии коррупции», коррупция: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w:t>
      </w:r>
      <w:proofErr w:type="gramEnd"/>
      <w:r w:rsidRPr="00BF36F9">
        <w:rPr>
          <w:rFonts w:ascii="Times New Roman" w:hAnsi="Times New Roman" w:cs="Times New Roman"/>
          <w:sz w:val="28"/>
        </w:rPr>
        <w:t xml:space="preserve">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BF36F9" w:rsidRPr="00BF36F9" w:rsidRDefault="00BF36F9" w:rsidP="00BF36F9">
      <w:pPr>
        <w:pStyle w:val="a3"/>
        <w:ind w:firstLine="708"/>
        <w:jc w:val="both"/>
        <w:rPr>
          <w:rFonts w:ascii="Times New Roman" w:hAnsi="Times New Roman" w:cs="Times New Roman"/>
          <w:sz w:val="28"/>
        </w:rPr>
      </w:pPr>
      <w:r w:rsidRPr="00BF36F9">
        <w:rPr>
          <w:rFonts w:ascii="Times New Roman" w:hAnsi="Times New Roman" w:cs="Times New Roman"/>
          <w:sz w:val="28"/>
        </w:rPr>
        <w:t>Согласно ст. 14 Федерального закона № 273-ФЗ «О противодействии коррупции»,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F36F9" w:rsidRPr="00BF36F9" w:rsidRDefault="00BF36F9" w:rsidP="00BF36F9">
      <w:pPr>
        <w:pStyle w:val="a3"/>
        <w:ind w:firstLine="708"/>
        <w:jc w:val="both"/>
        <w:rPr>
          <w:rFonts w:ascii="Times New Roman" w:hAnsi="Times New Roman" w:cs="Times New Roman"/>
          <w:sz w:val="28"/>
        </w:rPr>
      </w:pPr>
      <w:r w:rsidRPr="00BF36F9">
        <w:rPr>
          <w:rFonts w:ascii="Times New Roman" w:hAnsi="Times New Roman" w:cs="Times New Roman"/>
          <w:sz w:val="28"/>
        </w:rPr>
        <w:t>При этом</w:t>
      </w:r>
      <w:proofErr w:type="gramStart"/>
      <w:r w:rsidRPr="00BF36F9">
        <w:rPr>
          <w:rFonts w:ascii="Times New Roman" w:hAnsi="Times New Roman" w:cs="Times New Roman"/>
          <w:sz w:val="28"/>
        </w:rPr>
        <w:t>,</w:t>
      </w:r>
      <w:proofErr w:type="gramEnd"/>
      <w:r w:rsidRPr="00BF36F9">
        <w:rPr>
          <w:rFonts w:ascii="Times New Roman" w:hAnsi="Times New Roman" w:cs="Times New Roman"/>
          <w:sz w:val="28"/>
        </w:rPr>
        <w:t xml:space="preserve"> в соответствии со ст. 15 Федерального закона № 273-ФЗ «О противодействии коррупции», если лицо уволено в связи с утратой доверия, т.е. за коррупционное нарушение, то оно заноситься в реестр лиц, уволенных в связи с утратой доверия (далее - реестр), сроком на пять лет с момента принятия акта, явившегося основанием для включения в реестр. Данный реестр размещается в сети «Интернет».</w:t>
      </w:r>
    </w:p>
    <w:p w:rsidR="00BF36F9" w:rsidRPr="00BF36F9" w:rsidRDefault="00BF36F9" w:rsidP="00BF36F9">
      <w:pPr>
        <w:pStyle w:val="a3"/>
        <w:ind w:firstLine="708"/>
        <w:jc w:val="both"/>
        <w:rPr>
          <w:rFonts w:ascii="Times New Roman" w:hAnsi="Times New Roman" w:cs="Times New Roman"/>
          <w:sz w:val="28"/>
        </w:rPr>
      </w:pPr>
      <w:r w:rsidRPr="00BF36F9">
        <w:rPr>
          <w:rFonts w:ascii="Times New Roman" w:hAnsi="Times New Roman" w:cs="Times New Roman"/>
          <w:sz w:val="28"/>
        </w:rPr>
        <w:t xml:space="preserve">Так, </w:t>
      </w:r>
      <w:proofErr w:type="gramStart"/>
      <w:r w:rsidRPr="00BF36F9">
        <w:rPr>
          <w:rFonts w:ascii="Times New Roman" w:hAnsi="Times New Roman" w:cs="Times New Roman"/>
          <w:sz w:val="28"/>
        </w:rPr>
        <w:t>например</w:t>
      </w:r>
      <w:proofErr w:type="gramEnd"/>
      <w:r w:rsidRPr="00BF36F9">
        <w:rPr>
          <w:rFonts w:ascii="Times New Roman" w:hAnsi="Times New Roman" w:cs="Times New Roman"/>
          <w:sz w:val="28"/>
        </w:rPr>
        <w:t xml:space="preserve"> к коррупционным нарушениям относятся деяния указанные в ст. 19.28 КоАП РФ, незаконное вознаграждение от имени юридического лица, а именно,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w:t>
      </w:r>
      <w:proofErr w:type="gramStart"/>
      <w:r w:rsidRPr="00BF36F9">
        <w:rPr>
          <w:rFonts w:ascii="Times New Roman" w:hAnsi="Times New Roman" w:cs="Times New Roman"/>
          <w:sz w:val="28"/>
        </w:rPr>
        <w:t xml:space="preserve">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w:t>
      </w:r>
      <w:r w:rsidRPr="00BF36F9">
        <w:rPr>
          <w:rFonts w:ascii="Times New Roman" w:hAnsi="Times New Roman" w:cs="Times New Roman"/>
          <w:sz w:val="28"/>
        </w:rPr>
        <w:lastRenderedPageBreak/>
        <w:t>обещаются, услуги имущественного характера оказываются либо</w:t>
      </w:r>
      <w:proofErr w:type="gramEnd"/>
      <w:r w:rsidRPr="00BF36F9">
        <w:rPr>
          <w:rFonts w:ascii="Times New Roman" w:hAnsi="Times New Roman" w:cs="Times New Roman"/>
          <w:sz w:val="28"/>
        </w:rPr>
        <w:t xml:space="preserve"> </w:t>
      </w:r>
      <w:proofErr w:type="gramStart"/>
      <w:r w:rsidRPr="00BF36F9">
        <w:rPr>
          <w:rFonts w:ascii="Times New Roman" w:hAnsi="Times New Roman" w:cs="Times New Roman"/>
          <w:sz w:val="28"/>
        </w:rPr>
        <w:t>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roofErr w:type="gramEnd"/>
    </w:p>
    <w:p w:rsidR="00BF36F9" w:rsidRPr="00BF36F9" w:rsidRDefault="00BF36F9" w:rsidP="00BF36F9">
      <w:pPr>
        <w:pStyle w:val="a3"/>
        <w:ind w:firstLine="708"/>
        <w:jc w:val="both"/>
        <w:rPr>
          <w:rFonts w:ascii="Times New Roman" w:hAnsi="Times New Roman" w:cs="Times New Roman"/>
          <w:sz w:val="28"/>
        </w:rPr>
      </w:pPr>
      <w:proofErr w:type="gramStart"/>
      <w:r w:rsidRPr="00BF36F9">
        <w:rPr>
          <w:rFonts w:ascii="Times New Roman" w:hAnsi="Times New Roman" w:cs="Times New Roman"/>
          <w:sz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r>
        <w:rPr>
          <w:rFonts w:ascii="Times New Roman" w:hAnsi="Times New Roman" w:cs="Times New Roman"/>
          <w:sz w:val="28"/>
        </w:rPr>
        <w:t xml:space="preserve"> </w:t>
      </w:r>
      <w:r w:rsidRPr="00BF36F9">
        <w:rPr>
          <w:rFonts w:ascii="Times New Roman" w:hAnsi="Times New Roman" w:cs="Times New Roman"/>
          <w:sz w:val="28"/>
        </w:rPr>
        <w:t>Статья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BF36F9" w:rsidRPr="00BF36F9" w:rsidRDefault="00BF36F9" w:rsidP="00BF36F9">
      <w:pPr>
        <w:pStyle w:val="a3"/>
        <w:ind w:firstLine="708"/>
        <w:jc w:val="both"/>
        <w:rPr>
          <w:rFonts w:ascii="Times New Roman" w:hAnsi="Times New Roman" w:cs="Times New Roman"/>
          <w:sz w:val="28"/>
        </w:rPr>
      </w:pPr>
      <w:proofErr w:type="gramStart"/>
      <w:r w:rsidRPr="00BF36F9">
        <w:rPr>
          <w:rFonts w:ascii="Times New Roman" w:hAnsi="Times New Roman" w:cs="Times New Roman"/>
          <w:sz w:val="28"/>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w:t>
      </w:r>
      <w:proofErr w:type="gramEnd"/>
      <w:r w:rsidRPr="00BF36F9">
        <w:rPr>
          <w:rFonts w:ascii="Times New Roman" w:hAnsi="Times New Roman" w:cs="Times New Roman"/>
          <w:sz w:val="28"/>
        </w:rPr>
        <w:t xml:space="preserve"> коррупции».</w:t>
      </w:r>
    </w:p>
    <w:p w:rsidR="00BF36F9" w:rsidRPr="00BF36F9" w:rsidRDefault="00BF36F9" w:rsidP="00BF36F9">
      <w:pPr>
        <w:pStyle w:val="a3"/>
        <w:ind w:firstLine="708"/>
        <w:jc w:val="both"/>
        <w:rPr>
          <w:rFonts w:ascii="Times New Roman" w:hAnsi="Times New Roman" w:cs="Times New Roman"/>
          <w:sz w:val="28"/>
        </w:rPr>
      </w:pPr>
      <w:r w:rsidRPr="00BF36F9">
        <w:rPr>
          <w:rFonts w:ascii="Times New Roman" w:hAnsi="Times New Roman" w:cs="Times New Roman"/>
          <w:sz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BF36F9" w:rsidRPr="00BF36F9" w:rsidRDefault="00BF36F9" w:rsidP="00BF36F9">
      <w:pPr>
        <w:pStyle w:val="a3"/>
        <w:ind w:firstLine="708"/>
        <w:jc w:val="both"/>
        <w:rPr>
          <w:rFonts w:ascii="Times New Roman" w:hAnsi="Times New Roman" w:cs="Times New Roman"/>
          <w:sz w:val="28"/>
        </w:rPr>
      </w:pPr>
      <w:r w:rsidRPr="00BF36F9">
        <w:rPr>
          <w:rFonts w:ascii="Times New Roman" w:hAnsi="Times New Roman" w:cs="Times New Roman"/>
          <w:sz w:val="28"/>
        </w:rPr>
        <w:t>За коррупционные нарушения предусмотрена уголовная ответственность.</w:t>
      </w:r>
    </w:p>
    <w:p w:rsidR="00BF36F9" w:rsidRPr="00BF36F9" w:rsidRDefault="00BF36F9" w:rsidP="00BF36F9">
      <w:pPr>
        <w:pStyle w:val="a3"/>
        <w:ind w:firstLine="708"/>
        <w:jc w:val="both"/>
        <w:rPr>
          <w:rFonts w:ascii="Times New Roman" w:hAnsi="Times New Roman" w:cs="Times New Roman"/>
          <w:sz w:val="28"/>
        </w:rPr>
      </w:pPr>
      <w:r w:rsidRPr="00BF36F9">
        <w:rPr>
          <w:rFonts w:ascii="Times New Roman" w:hAnsi="Times New Roman" w:cs="Times New Roman"/>
          <w:sz w:val="28"/>
        </w:rPr>
        <w:t xml:space="preserve">Так, за дачу взятки предусмотрена уголовная ответственность по ст. 290 УК РФ,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BF36F9">
        <w:rPr>
          <w:rFonts w:ascii="Times New Roman" w:hAnsi="Times New Roman" w:cs="Times New Roman"/>
          <w:sz w:val="28"/>
        </w:rPr>
        <w:t>числе</w:t>
      </w:r>
      <w:proofErr w:type="gramEnd"/>
      <w:r w:rsidRPr="00BF36F9">
        <w:rPr>
          <w:rFonts w:ascii="Times New Roman" w:hAnsi="Times New Roman" w:cs="Times New Roman"/>
          <w:sz w:val="28"/>
        </w:rPr>
        <w:t xml:space="preserve"> когда взятка по указанию должностного лица передается иному </w:t>
      </w:r>
      <w:proofErr w:type="gramStart"/>
      <w:r w:rsidRPr="00BF36F9">
        <w:rPr>
          <w:rFonts w:ascii="Times New Roman" w:hAnsi="Times New Roman" w:cs="Times New Roman"/>
          <w:sz w:val="28"/>
        </w:rPr>
        <w:t xml:space="preserve">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w:t>
      </w:r>
      <w:r w:rsidRPr="00BF36F9">
        <w:rPr>
          <w:rFonts w:ascii="Times New Roman" w:hAnsi="Times New Roman" w:cs="Times New Roman"/>
          <w:sz w:val="28"/>
        </w:rPr>
        <w:lastRenderedPageBreak/>
        <w:t>действиям (бездействию), а равно за общее покровительство или попустительство по службе, наказывается штрафом в размере до одного миллиона рублей, или в размере заработной платы или</w:t>
      </w:r>
      <w:proofErr w:type="gramEnd"/>
      <w:r w:rsidRPr="00BF36F9">
        <w:rPr>
          <w:rFonts w:ascii="Times New Roman" w:hAnsi="Times New Roman" w:cs="Times New Roman"/>
          <w:sz w:val="28"/>
        </w:rPr>
        <w:t xml:space="preserve"> </w:t>
      </w:r>
      <w:proofErr w:type="gramStart"/>
      <w:r w:rsidRPr="00BF36F9">
        <w:rPr>
          <w:rFonts w:ascii="Times New Roman" w:hAnsi="Times New Roman" w:cs="Times New Roman"/>
          <w:sz w:val="28"/>
        </w:rPr>
        <w:t>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w:t>
      </w:r>
      <w:proofErr w:type="gramEnd"/>
      <w:r w:rsidRPr="00BF36F9">
        <w:rPr>
          <w:rFonts w:ascii="Times New Roman" w:hAnsi="Times New Roman" w:cs="Times New Roman"/>
          <w:sz w:val="28"/>
        </w:rPr>
        <w:t xml:space="preserve">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BF36F9" w:rsidRPr="00BF36F9" w:rsidRDefault="00BF36F9" w:rsidP="00BF36F9">
      <w:pPr>
        <w:pStyle w:val="a3"/>
        <w:ind w:firstLine="708"/>
        <w:jc w:val="both"/>
        <w:rPr>
          <w:rFonts w:ascii="Times New Roman" w:hAnsi="Times New Roman" w:cs="Times New Roman"/>
          <w:sz w:val="28"/>
        </w:rPr>
      </w:pPr>
      <w:r w:rsidRPr="00BF36F9">
        <w:rPr>
          <w:rFonts w:ascii="Times New Roman" w:hAnsi="Times New Roman" w:cs="Times New Roman"/>
          <w:sz w:val="28"/>
        </w:rPr>
        <w:t xml:space="preserve">Статья 291 УК РФ.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roofErr w:type="gramStart"/>
      <w:r w:rsidRPr="00BF36F9">
        <w:rPr>
          <w:rFonts w:ascii="Times New Roman" w:hAnsi="Times New Roman" w:cs="Times New Roman"/>
          <w:sz w:val="28"/>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BF36F9">
        <w:rPr>
          <w:rFonts w:ascii="Times New Roman" w:hAnsi="Times New Roman" w:cs="Times New Roman"/>
          <w:sz w:val="28"/>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BF36F9" w:rsidRPr="00BF36F9" w:rsidRDefault="00BF36F9" w:rsidP="00BF36F9">
      <w:pPr>
        <w:pStyle w:val="a3"/>
        <w:ind w:firstLine="708"/>
        <w:jc w:val="both"/>
        <w:rPr>
          <w:rFonts w:ascii="Times New Roman" w:hAnsi="Times New Roman" w:cs="Times New Roman"/>
          <w:sz w:val="28"/>
        </w:rPr>
      </w:pPr>
      <w:r w:rsidRPr="00BF36F9">
        <w:rPr>
          <w:rFonts w:ascii="Times New Roman" w:hAnsi="Times New Roman" w:cs="Times New Roman"/>
          <w:sz w:val="28"/>
        </w:rPr>
        <w:t xml:space="preserve">Статья 291.1. УК РФ,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roofErr w:type="gramStart"/>
      <w:r w:rsidRPr="00BF36F9">
        <w:rPr>
          <w:rFonts w:ascii="Times New Roman" w:hAnsi="Times New Roman" w:cs="Times New Roman"/>
          <w:sz w:val="28"/>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BF36F9">
        <w:rPr>
          <w:rFonts w:ascii="Times New Roman" w:hAnsi="Times New Roman" w:cs="Times New Roman"/>
          <w:sz w:val="28"/>
        </w:rPr>
        <w:t xml:space="preserve"> </w:t>
      </w:r>
      <w:proofErr w:type="gramStart"/>
      <w:r w:rsidRPr="00BF36F9">
        <w:rPr>
          <w:rFonts w:ascii="Times New Roman" w:hAnsi="Times New Roman" w:cs="Times New Roman"/>
          <w:sz w:val="28"/>
        </w:rPr>
        <w:t>размере</w:t>
      </w:r>
      <w:proofErr w:type="gramEnd"/>
      <w:r w:rsidRPr="00BF36F9">
        <w:rPr>
          <w:rFonts w:ascii="Times New Roman" w:hAnsi="Times New Roman" w:cs="Times New Roman"/>
          <w:sz w:val="28"/>
        </w:rPr>
        <w:t xml:space="preserve"> до двадцатикратной суммы взятки или без такового.</w:t>
      </w:r>
    </w:p>
    <w:p w:rsidR="00BF36F9" w:rsidRPr="00BF36F9" w:rsidRDefault="00BF36F9" w:rsidP="00BF36F9">
      <w:pPr>
        <w:pStyle w:val="a3"/>
        <w:rPr>
          <w:rFonts w:ascii="Times New Roman" w:hAnsi="Times New Roman" w:cs="Times New Roman"/>
          <w:sz w:val="28"/>
        </w:rPr>
      </w:pPr>
      <w:bookmarkStart w:id="0" w:name="_GoBack"/>
      <w:bookmarkEnd w:id="0"/>
    </w:p>
    <w:p w:rsidR="00BF36F9" w:rsidRPr="00BF36F9" w:rsidRDefault="00BF36F9" w:rsidP="00BF36F9">
      <w:pPr>
        <w:pStyle w:val="a3"/>
        <w:rPr>
          <w:rFonts w:ascii="Times New Roman" w:hAnsi="Times New Roman" w:cs="Times New Roman"/>
          <w:sz w:val="28"/>
        </w:rPr>
      </w:pPr>
      <w:r w:rsidRPr="00BF36F9">
        <w:rPr>
          <w:rFonts w:ascii="Times New Roman" w:hAnsi="Times New Roman" w:cs="Times New Roman"/>
          <w:sz w:val="28"/>
        </w:rPr>
        <w:t>Помощник прокурора Тепло-Огаревского района Быков С.А.</w:t>
      </w:r>
    </w:p>
    <w:sectPr w:rsidR="00BF36F9" w:rsidRPr="00BF3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25A"/>
    <w:rsid w:val="005B025A"/>
    <w:rsid w:val="00971BBB"/>
    <w:rsid w:val="00BF3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6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897597">
      <w:bodyDiv w:val="1"/>
      <w:marLeft w:val="0"/>
      <w:marRight w:val="0"/>
      <w:marTop w:val="0"/>
      <w:marBottom w:val="0"/>
      <w:divBdr>
        <w:top w:val="none" w:sz="0" w:space="0" w:color="auto"/>
        <w:left w:val="none" w:sz="0" w:space="0" w:color="auto"/>
        <w:bottom w:val="none" w:sz="0" w:space="0" w:color="auto"/>
        <w:right w:val="none" w:sz="0" w:space="0" w:color="auto"/>
      </w:divBdr>
    </w:div>
    <w:div w:id="20101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Быков</dc:creator>
  <cp:keywords/>
  <dc:description/>
  <cp:lastModifiedBy>Сергей Быков</cp:lastModifiedBy>
  <cp:revision>2</cp:revision>
  <dcterms:created xsi:type="dcterms:W3CDTF">2023-05-21T18:55:00Z</dcterms:created>
  <dcterms:modified xsi:type="dcterms:W3CDTF">2023-05-21T18:56:00Z</dcterms:modified>
</cp:coreProperties>
</file>