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B" w:rsidRDefault="000C577B" w:rsidP="000C577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C577B">
        <w:rPr>
          <w:rFonts w:ascii="Times New Roman" w:hAnsi="Times New Roman" w:cs="Times New Roman"/>
          <w:b/>
          <w:sz w:val="28"/>
        </w:rPr>
        <w:t>Порядок распределения денежных средств в исполнительном производстве</w:t>
      </w:r>
    </w:p>
    <w:p w:rsidR="000C577B" w:rsidRPr="000C577B" w:rsidRDefault="000C577B" w:rsidP="000C577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Федеральным законом «Об исполнительном производстве» установлен порядок распределения взысканных денежных сре</w:t>
      </w:r>
      <w:proofErr w:type="gramStart"/>
      <w:r w:rsidRPr="000C577B">
        <w:rPr>
          <w:rFonts w:ascii="Times New Roman" w:hAnsi="Times New Roman" w:cs="Times New Roman"/>
          <w:sz w:val="28"/>
        </w:rPr>
        <w:t>дств в р</w:t>
      </w:r>
      <w:proofErr w:type="gramEnd"/>
      <w:r w:rsidRPr="000C577B">
        <w:rPr>
          <w:rFonts w:ascii="Times New Roman" w:hAnsi="Times New Roman" w:cs="Times New Roman"/>
          <w:sz w:val="28"/>
        </w:rPr>
        <w:t>амках исполнительного производства.</w:t>
      </w: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Денежные средства, взысканные с должника в процессе исполнения требований, содержащихся в исполнительном документе, в том числе путем реализации имущества должника, в соответствии с ч. 1 ст. 110 Закона об исполнительном производстве подлежат перечислению на депозитный счет подразделения судебных приставов.</w:t>
      </w: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Исключение составляют случаи:</w:t>
      </w: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- исполнения требований, содержащихся в судебных актах, актах других органов и должностных лиц, банками и иными кредитными организациями (ст. 8 Закона об исполнительном производстве);</w:t>
      </w: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- исполнения исполнительного документа о взыскании периодических платежей, о взыскании денежных сре</w:t>
      </w:r>
      <w:proofErr w:type="gramStart"/>
      <w:r w:rsidRPr="000C577B">
        <w:rPr>
          <w:rFonts w:ascii="Times New Roman" w:hAnsi="Times New Roman" w:cs="Times New Roman"/>
          <w:sz w:val="28"/>
        </w:rPr>
        <w:t>дств в р</w:t>
      </w:r>
      <w:proofErr w:type="gramEnd"/>
      <w:r w:rsidRPr="000C577B">
        <w:rPr>
          <w:rFonts w:ascii="Times New Roman" w:hAnsi="Times New Roman" w:cs="Times New Roman"/>
          <w:sz w:val="28"/>
        </w:rPr>
        <w:t>азмере до 25 тыс. руб. организациями или иными лицами, выплачивающими должнику заработную плату, пенсию, стипендию и иные периодические выплаты (ст. 9 Закона об исполнительном производстве).</w:t>
      </w: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В соответствии с Законом об исполнительном производстве на депозитный счет подразделения судебных приставов подлежат зачислению:</w:t>
      </w: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1) наличные денежные средства в рублях и иностранной валюте, обнаруженные у должника (ч. 1 ст. 70);</w:t>
      </w: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2) денежные средства, находящиеся на счетах должника (ч. 7 ст. 70);</w:t>
      </w: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3) денежные средства, вносимые в связи с исполнением дебитором соответствующего обязательства (ч. 6 ст. 76), и др.</w:t>
      </w: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Перечисление денежных средств на банковский счет взыскателя осуществляется в порядке очередности в течение 5 операционных дней со дня поступления денежных средств на депозитный счет службы судебных приставов.</w:t>
      </w: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В случае отсутствия сведений о реквизитах банковского счета взыскателя, открытого в российской кредитной организации, или казначейского счета взыскателя судебный пристав-исполнитель извещает взыскателя о поступлении денежных средств на депозитный счет службы судебных приставов.</w:t>
      </w:r>
    </w:p>
    <w:p w:rsidR="000C577B" w:rsidRPr="000C577B" w:rsidRDefault="000C577B" w:rsidP="000C5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C577B">
        <w:rPr>
          <w:rFonts w:ascii="Times New Roman" w:hAnsi="Times New Roman" w:cs="Times New Roman"/>
          <w:sz w:val="28"/>
        </w:rPr>
        <w:t>Не востребованные взыскателем денежные средства хранятся на депозитном счете службы судебных приставов в течение трех лет. По истечении данного срока указанные денежные средства перечисляются в федеральный бюджет.</w:t>
      </w:r>
    </w:p>
    <w:p w:rsidR="0023386B" w:rsidRPr="000C577B" w:rsidRDefault="000C577B" w:rsidP="000C577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F36F9" w:rsidRPr="000C577B" w:rsidRDefault="000C577B" w:rsidP="000C577B">
      <w:pPr>
        <w:pStyle w:val="a3"/>
        <w:jc w:val="both"/>
        <w:rPr>
          <w:rFonts w:ascii="Times New Roman" w:hAnsi="Times New Roman" w:cs="Times New Roman"/>
          <w:sz w:val="28"/>
        </w:rPr>
      </w:pPr>
      <w:r w:rsidRPr="000C577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0C577B" w:rsidRDefault="000C577B"/>
    <w:sectPr w:rsidR="000C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2E"/>
    <w:rsid w:val="000C577B"/>
    <w:rsid w:val="00552A2E"/>
    <w:rsid w:val="009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7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2023-05-21T19:03:00Z</dcterms:created>
  <dcterms:modified xsi:type="dcterms:W3CDTF">2023-05-21T19:04:00Z</dcterms:modified>
</cp:coreProperties>
</file>