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E5" w:rsidRPr="005C3EE5" w:rsidRDefault="00A419FC" w:rsidP="005C3EE5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3EE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96CB91" wp14:editId="2E0C56AA">
            <wp:simplePos x="0" y="0"/>
            <wp:positionH relativeFrom="column">
              <wp:posOffset>-513080</wp:posOffset>
            </wp:positionH>
            <wp:positionV relativeFrom="paragraph">
              <wp:posOffset>-158115</wp:posOffset>
            </wp:positionV>
            <wp:extent cx="2286000" cy="2929255"/>
            <wp:effectExtent l="0" t="0" r="0" b="444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2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EE5" w:rsidRPr="005C3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﻿</w:t>
      </w:r>
      <w:r w:rsidR="001D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5C3EE5" w:rsidRPr="005C3E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Принят</w:t>
      </w:r>
      <w:proofErr w:type="gramEnd"/>
    </w:p>
    <w:p w:rsidR="005C3EE5" w:rsidRPr="005C3EE5" w:rsidRDefault="005C3EE5" w:rsidP="00A419FC">
      <w:pPr>
        <w:spacing w:after="0" w:line="240" w:lineRule="auto"/>
        <w:ind w:left="3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proofErr w:type="gramStart"/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референдумом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Тепло-Огаревского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района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23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марта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1997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года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с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внесенными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изменениями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и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дополнениями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решениями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Собрания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представителей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муниципального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образования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Тепло-Огаревский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район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июня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1998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№7-1,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11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июля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1998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№8-1,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октября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1998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№11-3,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24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декабря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2003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№27-5,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 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24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ноября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2004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37-4,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17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марта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2005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41-5,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19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мая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2005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</w:t>
      </w:r>
      <w:proofErr w:type="gramEnd"/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proofErr w:type="gramStart"/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43-5,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мая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2006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10-2,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25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июня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2007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23-3,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5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сентября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2008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35-1,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марта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2009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40-1,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18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мая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2009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3-2,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24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сентября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2009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6-7,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24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марта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13-2,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августа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19-2,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26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ноября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22-10,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апреля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2011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28-2,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proofErr w:type="gramEnd"/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proofErr w:type="gramStart"/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27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мая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2011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29-6</w:t>
      </w:r>
      <w:r w:rsidRPr="005C3EE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</w:t>
      </w:r>
      <w:r w:rsidR="001D7BF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января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2012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38-1,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28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ноября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2012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49-1,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апреля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2013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54-1,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января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2014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6-1,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сентября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2014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14-4,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29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апреля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2015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21-1,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30</w:t>
      </w:r>
      <w:r w:rsidR="001D7B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марта</w:t>
      </w:r>
      <w:r w:rsidR="001D7B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2016</w:t>
      </w:r>
      <w:r w:rsidR="001D7B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33-1,</w:t>
      </w:r>
      <w:r w:rsidR="001D7B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26.04.2017</w:t>
      </w:r>
      <w:r w:rsidR="001D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50-2,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25.10.2017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№58-3,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28.03.2018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64-4,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28.11.2018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№5-10,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31.07.2019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16-3,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proofErr w:type="gramEnd"/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23.12.2020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№35-5,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от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27.10.2021</w:t>
      </w:r>
      <w:r w:rsidR="001D7BF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5C3EE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№45-2</w:t>
      </w:r>
      <w:r w:rsidR="006F43C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, от 30.03.2022 №51-5</w:t>
      </w:r>
    </w:p>
    <w:p w:rsidR="005C3EE5" w:rsidRDefault="005C3EE5" w:rsidP="005C3EE5">
      <w:pPr>
        <w:ind w:left="37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3EE5">
        <w:rPr>
          <w:rFonts w:ascii="Times New Roman" w:eastAsia="Calibri" w:hAnsi="Times New Roman" w:cs="Times New Roman"/>
          <w:sz w:val="20"/>
          <w:szCs w:val="20"/>
        </w:rPr>
        <w:t>Последние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изменения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зарегистрирован</w:t>
      </w:r>
      <w:r w:rsidR="00A419FC">
        <w:rPr>
          <w:rFonts w:ascii="Times New Roman" w:eastAsia="Calibri" w:hAnsi="Times New Roman" w:cs="Times New Roman"/>
          <w:sz w:val="20"/>
          <w:szCs w:val="20"/>
        </w:rPr>
        <w:t>ы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в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Управлении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Министерства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юстиции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Российской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Федерации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по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Тульской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области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6F43C3">
        <w:rPr>
          <w:rFonts w:ascii="Times New Roman" w:eastAsia="Calibri" w:hAnsi="Times New Roman" w:cs="Times New Roman"/>
          <w:sz w:val="20"/>
          <w:szCs w:val="20"/>
        </w:rPr>
        <w:t>26.04.2022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(государственный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регистрационный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C3EE5">
        <w:rPr>
          <w:rFonts w:ascii="Times New Roman" w:eastAsia="Calibri" w:hAnsi="Times New Roman" w:cs="Times New Roman"/>
          <w:sz w:val="20"/>
          <w:szCs w:val="20"/>
        </w:rPr>
        <w:t>номер</w:t>
      </w:r>
      <w:r w:rsidR="001D7B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6" w:tgtFrame="_self" w:history="1">
        <w:r w:rsidRPr="005C3EE5">
          <w:rPr>
            <w:rFonts w:ascii="Times New Roman" w:eastAsia="Calibri" w:hAnsi="Times New Roman" w:cs="Times New Roman"/>
            <w:sz w:val="20"/>
            <w:szCs w:val="20"/>
            <w:lang w:val="en-US"/>
          </w:rPr>
          <w:t>RU</w:t>
        </w:r>
        <w:r w:rsidRPr="005C3EE5">
          <w:rPr>
            <w:rFonts w:ascii="Times New Roman" w:eastAsia="Calibri" w:hAnsi="Times New Roman" w:cs="Times New Roman"/>
            <w:sz w:val="20"/>
            <w:szCs w:val="20"/>
          </w:rPr>
          <w:t>71519000202</w:t>
        </w:r>
        <w:r w:rsidR="006F43C3">
          <w:rPr>
            <w:rFonts w:ascii="Times New Roman" w:eastAsia="Calibri" w:hAnsi="Times New Roman" w:cs="Times New Roman"/>
            <w:sz w:val="20"/>
            <w:szCs w:val="20"/>
          </w:rPr>
          <w:t>2</w:t>
        </w:r>
        <w:r w:rsidRPr="005C3EE5">
          <w:rPr>
            <w:rFonts w:ascii="Times New Roman" w:eastAsia="Calibri" w:hAnsi="Times New Roman" w:cs="Times New Roman"/>
            <w:sz w:val="20"/>
            <w:szCs w:val="20"/>
          </w:rPr>
          <w:t>00</w:t>
        </w:r>
      </w:hyperlink>
      <w:r w:rsidRPr="005C3EE5">
        <w:rPr>
          <w:rFonts w:ascii="Times New Roman" w:eastAsia="Calibri" w:hAnsi="Times New Roman" w:cs="Times New Roman"/>
          <w:sz w:val="20"/>
          <w:szCs w:val="20"/>
        </w:rPr>
        <w:t>1)</w:t>
      </w:r>
    </w:p>
    <w:p w:rsidR="00A419FC" w:rsidRDefault="00A419FC" w:rsidP="005C3EE5">
      <w:pPr>
        <w:ind w:left="378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1D7BF6" w:rsidRDefault="001D7BF6" w:rsidP="005C3EE5">
      <w:pPr>
        <w:ind w:left="378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1D7BF6" w:rsidRPr="005C3EE5" w:rsidRDefault="001D7BF6" w:rsidP="005C3EE5">
      <w:pPr>
        <w:ind w:left="378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C3EE5" w:rsidRPr="005C3EE5" w:rsidRDefault="006F43C3" w:rsidP="005C3EE5">
      <w:pPr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05pt;height:116.45pt" fillcolor="red">
            <v:shadow color="#936" opacity=".5" offset="6pt,-6pt"/>
            <o:extrusion v:ext="view" specularity="80000f" diffusity="43712f" backdepth="0" color="white" metal="t" brightness="10000f" lightlevel="44000f" lightlevel2="24000f" type="perspective"/>
            <v:textpath style="font-family:&quot;Bookman Old Style&quot;;font-size:24pt;font-weight:bold;v-text-kern:t" trim="t" fitpath="t" string="УСТАВ &#10;МУНИЦИПАЛЬНОГО ОБРАЗОВАНИЯ&#10;"/>
          </v:shape>
        </w:pict>
      </w:r>
    </w:p>
    <w:p w:rsidR="005C3EE5" w:rsidRPr="005C3EE5" w:rsidRDefault="006F43C3" w:rsidP="005C3EE5">
      <w:pPr>
        <w:ind w:right="-185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pict>
          <v:shape id="_x0000_i1026" type="#_x0000_t136" style="width:488.35pt;height:36.3pt" fillcolor="red">
            <v:imagedata embosscolor="shadow add(51)"/>
            <v:shadow on="t" color="maroon" opacity=".5" offset="6pt,-7pt" offset2=",-2pt"/>
            <v:textpath style="font-family:&quot;Bookman Old Style&quot;;font-size:32pt;font-weight:bold;v-text-kern:t" trim="t" fitpath="t" string="ТЕПЛО-ОГАРЕВСКИЙ РАЙОН"/>
          </v:shape>
        </w:pict>
      </w:r>
    </w:p>
    <w:p w:rsidR="005C3EE5" w:rsidRPr="005C3EE5" w:rsidRDefault="005C3EE5" w:rsidP="005C3EE5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i/>
          <w:color w:val="000000"/>
          <w:sz w:val="28"/>
          <w:szCs w:val="28"/>
          <w:lang w:eastAsia="ru-RU"/>
        </w:rPr>
      </w:pPr>
    </w:p>
    <w:p w:rsidR="005C3EE5" w:rsidRPr="005C3EE5" w:rsidRDefault="005C3EE5" w:rsidP="005C3E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EE5" w:rsidRPr="005C3EE5" w:rsidRDefault="001D7BF6" w:rsidP="005C3E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419FC" w:rsidRDefault="001D7BF6" w:rsidP="00A419F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2021 год</w:t>
      </w:r>
    </w:p>
    <w:p w:rsidR="00A419FC" w:rsidRDefault="00A419FC" w:rsidP="00A419F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Тепло-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референдумах.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общепризнанные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(Основной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закон)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статус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жителей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акты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(Основному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закону)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1D7BF6" w:rsidRPr="001D7BF6" w:rsidRDefault="001D7BF6" w:rsidP="00DB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247-ФЗ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регистр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актов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Официальные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символы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Высшее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звание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0A6" w:rsidRDefault="00DB70A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0A6" w:rsidRDefault="00DB70A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Границы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03.03.2005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542-ЗТО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Волчье-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Дубрава);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Механизаторов).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землю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границ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12.09.2008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1083-ЗТО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Преобразование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3.1-1,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значения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настоящего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малочисленных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меньшинств,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(межэтнических)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конфликтов;</w:t>
      </w:r>
    </w:p>
    <w:p w:rsid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A27CE4" w:rsidRPr="006F43C3" w:rsidRDefault="00A27CE4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>8.1) обеспечение первичных мер пожарной безопасности в границах муниципальных районов за границами городских и сельских населенных пунктов;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милицией;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накоплению),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13.03.2006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рекламе»;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23.1)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(памятников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(памятников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молодежью;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DB7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31.1)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hyperlink r:id="rId26" w:tgtFrame="_blank" w:history="1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6F43C3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улично-дорожной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карты-плана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20.11.2014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2217-ЗТО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вопросов,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отнесенных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вопросам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значения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попечительству;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24.11.1995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№181-ФЗ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20.07.2012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125-ФЗ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23.06.2016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№182-ФЗ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07.02.1992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2300-1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опьянения;</w:t>
      </w:r>
    </w:p>
    <w:p w:rsidR="00A27CE4" w:rsidRPr="006F43C3" w:rsidRDefault="00A27CE4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>17) создание муниципальной пожарной охраны.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значения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hyperlink r:id="rId36" w:tgtFrame="_blank" w:history="1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28.06.2014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№172-ФЗ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внешнеэкономических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ПОЛНОМОЧИЯМИ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наделения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полномочиями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израсходованных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органами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полномочий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осуществлением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органами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полномочий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лица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исполнительно-распорядительный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6.Финансовое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DB70A6" w:rsidRDefault="00DB70A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секретаря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юрисдикции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значения);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Думе;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самороспуске.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самороспуске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неправомочности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3.1-1,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(подданства)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10.07.2014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№2168-ЗТО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03.12.2012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№230-ФЗ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07.05.2013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№79-ФЗ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декабря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декабря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230-ФЗ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(супруга)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несущественным,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7.3-1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7.3-1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C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A27CE4" w:rsidRPr="006F43C3" w:rsidRDefault="00A27CE4" w:rsidP="00A27CE4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A27CE4">
        <w:rPr>
          <w:rFonts w:ascii="Times New Roman" w:hAnsi="Times New Roman" w:cs="Times New Roman"/>
          <w:sz w:val="24"/>
          <w:szCs w:val="24"/>
          <w:lang w:eastAsia="ru-RU"/>
        </w:rPr>
        <w:t>7.5</w:t>
      </w:r>
      <w:r>
        <w:rPr>
          <w:sz w:val="24"/>
          <w:szCs w:val="24"/>
          <w:lang w:eastAsia="ru-RU"/>
        </w:rPr>
        <w:t xml:space="preserve"> </w:t>
      </w:r>
      <w:r w:rsidRPr="006F43C3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не может быть депутатом Государственной Думы Федерального Собрания Российской Федерации, </w:t>
      </w:r>
      <w:r w:rsidRPr="006F4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сенатором </w:t>
      </w:r>
      <w:r w:rsidRPr="006F43C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</w:t>
      </w:r>
      <w:r w:rsidRPr="006F43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если иное не предусмотрено федеральными законами.».</w:t>
      </w:r>
      <w:proofErr w:type="gramEnd"/>
    </w:p>
    <w:p w:rsidR="00A27CE4" w:rsidRPr="001D7BF6" w:rsidRDefault="00A27CE4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(подданства)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hyperlink r:id="rId59" w:tgtFrame="_blank" w:history="1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3.1-1,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(ее)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(супругом)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07.05.2013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инструментами»;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(вкладов),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07.05.2013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№79-ФЗ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4-7,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исполнительно-распорядительный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единоначалия.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D7B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056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</w:t>
      </w:r>
      <w:hyperlink r:id="rId66" w:tgtFrame="_blank" w:history="1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(подданства)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(подданства)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неправительственных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03.12.2012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№230-ФЗ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07.05.2013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№79-ФЗ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(подданства)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3.1-1,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03.12.2012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№230-ФЗ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07.05.2013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№79-ФЗ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17.Органы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(функциональные)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hyperlink r:id="rId77" w:tgtFrame="_blank" w:history="1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попечительству;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A27CE4" w:rsidRPr="006F43C3" w:rsidRDefault="00A27CE4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10.1)</w:t>
      </w:r>
      <w:r w:rsidRPr="00A2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схемы размещения нестационарных торговых объектов в порядке, установленном уполномоченным органом исполнительной власти Тульской области;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(функциональные)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палата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07.02.2011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Избирательная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предвыборной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референдумов;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референдумов;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(заявлениям)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12.06.2002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67-ФЗ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Статус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депутата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Собрания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декабря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декабря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декабря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230-ФЗ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79-ФЗ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декабря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декабря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230-ФЗ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(супруга)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несущественным,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7.3-1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7.3-1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6F43C3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Депутат Собрания представителей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</w:t>
      </w:r>
      <w:hyperlink r:id="rId94" w:tgtFrame="_blank" w:history="1">
        <w:r w:rsidRPr="006F43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№ 131- ФЗ</w:t>
        </w:r>
      </w:hyperlink>
      <w:r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A27CE4"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(утр</w:t>
      </w:r>
      <w:proofErr w:type="gramStart"/>
      <w:r w:rsidR="00A27CE4"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27CE4"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7CE4"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27CE4" w:rsidRPr="006F43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илу).</w:t>
      </w:r>
      <w:bookmarkStart w:id="1" w:name="_GoBack"/>
      <w:bookmarkEnd w:id="1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обыске,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административно-процессуальных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оперативно-розыскных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СЛУЖБА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26.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служба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(контракта).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02.03.2007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17.12.2007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930-ЗТО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02.03.2007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17.12.2007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930-ЗТО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02.03.2007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референдум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(Основным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Законом)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предпраздничный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12.06.2002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67-ФЗ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12.09.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1083-ЗТО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28.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Голосование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вопросам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границ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12.09.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1083-ЗТО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12.09.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1083-ЗТО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8CD" w:rsidRDefault="000368CD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Правотворческая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29.1.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Инициативные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проекты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https://teploe.tularegion.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бюджете);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компетенцией.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(комиссию),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(комиссии)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(комиссией)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https://teploe.tularegion.ru.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https://teploe.tularegion.ru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Публичные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слушания,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общественные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обсуждения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выноситься: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(Основного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Закона)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8" w:tgtFrame="_self" w:history="1">
        <w:r w:rsidRPr="001D7B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32.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(собрание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делегатов)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33.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Опрос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10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https://teploe.tularegion.ru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34.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Обращения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02.05.2006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№59-ФЗ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Другие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осуществлении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АКТЫ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36.Система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37.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референдуме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Собрания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39.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уставом.</w:t>
      </w:r>
    </w:p>
    <w:p w:rsidR="00040568" w:rsidRDefault="00040568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вступление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силу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актов,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отмена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hyperlink r:id="rId116" w:tgtFrame="_blank" w:history="1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05.04.2013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44-ФЗ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нужд».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(http://pravo-minjust.ru,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http://право–минюст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ФС77-72471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05.03.2018).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https://teploe.tularegion.г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(издавшими)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(издавшим)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трехдневный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42.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Экономическая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43.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имущество.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Владение,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имуществом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hyperlink r:id="rId123" w:tgtFrame="_blank" w:history="1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hyperlink r:id="rId124" w:tgtFrame="_blank" w:history="1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перепрофилированию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040568" w:rsidRDefault="00040568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44.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(местный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бюджет).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закупок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товаров,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нужд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бюджет).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40568" w:rsidRDefault="00040568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44-1.Составление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бюджета,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Доходы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Средства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самообложения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заимствования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платежах.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45.1.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Финансовое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иное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проектов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29.1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уплачиваемые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5" w:tgtFrame="_blank" w:history="1">
        <w:r w:rsidRPr="000405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04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46.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47.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государством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(Основного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Закона)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(Основному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Закону)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распущенного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роспуске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3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подряд.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(Основному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Закону)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</w:t>
      </w:r>
      <w:proofErr w:type="gramEnd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48.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Удаление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отставку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2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(повлекшее)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3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4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5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6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03.12.2012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№230-ФЗ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7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07.05.2013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№79-ФЗ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инструментами»;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(межэтнических)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межконфессиональных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(повлекшего)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8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обеспечены: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отставку;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48-1.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Увольнение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(освобождение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должности)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лиц,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должности,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связи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утратой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доверия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(освобождению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9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25.12.2008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№273-ФЗ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коррупции».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49.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внесение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дополнений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0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1" w:tgtFrame="_blank" w:history="1"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(Основного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Закона)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Тульской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D7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50.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Вступление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силу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Собрания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внесении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97-ФЗ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образований».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BF6" w:rsidRPr="001D7BF6" w:rsidRDefault="001D7BF6" w:rsidP="00036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Вступление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силу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Устава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милиции.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13,14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Волчье-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Волчье-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5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21.10.2014.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30.12.2018.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30.12.2018.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01.05.2018.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01.05.2018.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29.1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35-5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D7BF6" w:rsidRPr="001D7BF6" w:rsidRDefault="001D7BF6" w:rsidP="001D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45.1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0B1AEF" w:rsidRPr="00A419FC" w:rsidRDefault="000B1AEF" w:rsidP="001D7BF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0B1AEF" w:rsidRPr="00A419FC" w:rsidSect="00A419F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C2"/>
    <w:rsid w:val="000368CD"/>
    <w:rsid w:val="00040568"/>
    <w:rsid w:val="000B1AEF"/>
    <w:rsid w:val="001D7BF6"/>
    <w:rsid w:val="005528C2"/>
    <w:rsid w:val="005C3EE5"/>
    <w:rsid w:val="006F43C3"/>
    <w:rsid w:val="00A27CE4"/>
    <w:rsid w:val="00A419FC"/>
    <w:rsid w:val="00C007BC"/>
    <w:rsid w:val="00CB1574"/>
    <w:rsid w:val="00DB70A6"/>
    <w:rsid w:val="00E966CB"/>
    <w:rsid w:val="00F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C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C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E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3EE5"/>
    <w:rPr>
      <w:color w:val="800080"/>
      <w:u w:val="single"/>
    </w:rPr>
  </w:style>
  <w:style w:type="character" w:customStyle="1" w:styleId="10">
    <w:name w:val="Гиперссылка1"/>
    <w:basedOn w:val="a0"/>
    <w:rsid w:val="005C3EE5"/>
  </w:style>
  <w:style w:type="paragraph" w:customStyle="1" w:styleId="normalweb">
    <w:name w:val="normalweb"/>
    <w:basedOn w:val="a"/>
    <w:rsid w:val="005C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5C3EE5"/>
  </w:style>
  <w:style w:type="paragraph" w:styleId="a6">
    <w:name w:val="No Spacing"/>
    <w:uiPriority w:val="1"/>
    <w:qFormat/>
    <w:rsid w:val="00A419FC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1D7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C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5C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E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3EE5"/>
    <w:rPr>
      <w:color w:val="800080"/>
      <w:u w:val="single"/>
    </w:rPr>
  </w:style>
  <w:style w:type="character" w:customStyle="1" w:styleId="10">
    <w:name w:val="Гиперссылка1"/>
    <w:basedOn w:val="a0"/>
    <w:rsid w:val="005C3EE5"/>
  </w:style>
  <w:style w:type="paragraph" w:customStyle="1" w:styleId="normalweb">
    <w:name w:val="normalweb"/>
    <w:basedOn w:val="a"/>
    <w:rsid w:val="005C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5C3EE5"/>
  </w:style>
  <w:style w:type="paragraph" w:styleId="a6">
    <w:name w:val="No Spacing"/>
    <w:uiPriority w:val="1"/>
    <w:qFormat/>
    <w:rsid w:val="00A419FC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1D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-search.minjust.ru:8080/bigs/showDocument.html?id=F470D440-496D-42E5-9856-C4BD794A6092" TargetMode="External"/><Relationship Id="rId117" Type="http://schemas.openxmlformats.org/officeDocument/2006/relationships/hyperlink" Target="http://pravo-search.minjust.ru:8080/bigs/showDocument.html?id=E3582471-B8B8-4D69-B4C4-3DF3F904EEA0" TargetMode="External"/><Relationship Id="rId21" Type="http://schemas.openxmlformats.org/officeDocument/2006/relationships/hyperlink" Target="http://pravo-search.minjust.ru:8080/bigs/showDocument.html?id=96E20C02-1B12-465A-B64C-24AA92270007" TargetMode="External"/><Relationship Id="rId42" Type="http://schemas.openxmlformats.org/officeDocument/2006/relationships/hyperlink" Target="http://pravo-search.minjust.ru:8080/bigs/showDocument.html?id=8F21B21C-A408-42C4-B9FE-A939B863C84A" TargetMode="External"/><Relationship Id="rId47" Type="http://schemas.openxmlformats.org/officeDocument/2006/relationships/hyperlink" Target="http://pravo-search.minjust.ru:8080/bigs/showDocument.html?id=3E0EC663-355D-4C3B-B7BE-97FC19569B14" TargetMode="External"/><Relationship Id="rId63" Type="http://schemas.openxmlformats.org/officeDocument/2006/relationships/hyperlink" Target="http://pravo-search.minjust.ru:8080/bigs/showDocument.html?id=96E20C02-1B12-465A-B64C-24AA92270007" TargetMode="External"/><Relationship Id="rId68" Type="http://schemas.openxmlformats.org/officeDocument/2006/relationships/hyperlink" Target="http://pravo-search.minjust.ru:8080/bigs/showDocument.html?id=23BFA9AF-B847-4F54-8403-F2E327C4305A" TargetMode="External"/><Relationship Id="rId84" Type="http://schemas.openxmlformats.org/officeDocument/2006/relationships/hyperlink" Target="http://pravo-search.minjust.ru:8080/bigs/showDocument.html?id=23BFA9AF-B847-4F54-8403-F2E327C4305A" TargetMode="External"/><Relationship Id="rId89" Type="http://schemas.openxmlformats.org/officeDocument/2006/relationships/hyperlink" Target="http://pravo-search.minjust.ru:8080/bigs/showDocument.html?id=23BFA9AF-B847-4F54-8403-F2E327C4305A" TargetMode="External"/><Relationship Id="rId112" Type="http://schemas.openxmlformats.org/officeDocument/2006/relationships/hyperlink" Target="http://pravo-search.minjust.ru:8080/bigs/showDocument.html?id=15D4560C-D530-4955-BF7E-F734337AE80B" TargetMode="External"/><Relationship Id="rId133" Type="http://schemas.openxmlformats.org/officeDocument/2006/relationships/hyperlink" Target="http://pravo-search.minjust.ru:8080/bigs/showDocument.html?id=8F21B21C-A408-42C4-B9FE-A939B863C84A" TargetMode="External"/><Relationship Id="rId138" Type="http://schemas.openxmlformats.org/officeDocument/2006/relationships/hyperlink" Target="http://pravo-search.minjust.ru:8080/bigs/showDocument.html?id=15D4560C-D530-4955-BF7E-F734337AE80B" TargetMode="External"/><Relationship Id="rId16" Type="http://schemas.openxmlformats.org/officeDocument/2006/relationships/hyperlink" Target="http://pravo-search.minjust.ru:8080/bigs/showDocument.html?id=15D4560C-D530-4955-BF7E-F734337AE80B" TargetMode="External"/><Relationship Id="rId107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15D4560C-D530-4955-BF7E-F734337AE80B" TargetMode="External"/><Relationship Id="rId32" Type="http://schemas.openxmlformats.org/officeDocument/2006/relationships/hyperlink" Target="http://pravo-search.minjust.ru:8080/bigs/showDocument.html?id=16743DC3-BCB4-4D1C-B567-B34B14ED6AA4" TargetMode="External"/><Relationship Id="rId37" Type="http://schemas.openxmlformats.org/officeDocument/2006/relationships/hyperlink" Target="http://pravo-search.minjust.ru:8080/bigs/showDocument.html?id=111863D6-B7F1-481B-9BDF-5A9EFF92F0AA" TargetMode="External"/><Relationship Id="rId53" Type="http://schemas.openxmlformats.org/officeDocument/2006/relationships/hyperlink" Target="http://pravo-search.minjust.ru:8080/bigs/showDocument.html?id=23BFA9AF-B847-4F54-8403-F2E327C4305A" TargetMode="External"/><Relationship Id="rId58" Type="http://schemas.openxmlformats.org/officeDocument/2006/relationships/hyperlink" Target="http://pravo-search.minjust.ru:8080/bigs/showDocument.html?id=96E20C02-1B12-465A-B64C-24AA92270007" TargetMode="External"/><Relationship Id="rId74" Type="http://schemas.openxmlformats.org/officeDocument/2006/relationships/hyperlink" Target="http://pravo-search.minjust.ru:8080/bigs/showDocument.html?id=9AA48369-618A-4BB4-B4B8-AE15F2B7EBF6" TargetMode="External"/><Relationship Id="rId79" Type="http://schemas.openxmlformats.org/officeDocument/2006/relationships/hyperlink" Target="http://pravo-search.minjust.ru:8080/bigs/showDocument.html?id=96E20C02-1B12-465A-B64C-24AA92270007" TargetMode="External"/><Relationship Id="rId102" Type="http://schemas.openxmlformats.org/officeDocument/2006/relationships/hyperlink" Target="http://pravo-search.minjust.ru:8080/bigs/showDocument.html?id=A779B344-EA61-4563-AD2B-87BAC7733AE0" TargetMode="External"/><Relationship Id="rId123" Type="http://schemas.openxmlformats.org/officeDocument/2006/relationships/hyperlink" Target="http://pravo-search.minjust.ru:8080/bigs/showDocument.html?id=91DBD3F0-E1BA-4D81-B38F-2E3577BEEE3E" TargetMode="External"/><Relationship Id="rId128" Type="http://schemas.openxmlformats.org/officeDocument/2006/relationships/hyperlink" Target="http://pravo-search.minjust.ru:8080/bigs/showDocument.html?id=8F21B21C-A408-42C4-B9FE-A939B863C84A" TargetMode="External"/><Relationship Id="rId144" Type="http://schemas.openxmlformats.org/officeDocument/2006/relationships/hyperlink" Target="http://pravo-search.minjust.ru:8080/bigs/showDocument.html?id=96E20C02-1B12-465A-B64C-24AA92270007" TargetMode="External"/><Relationship Id="rId149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pravo-search.minjust.ru:8080/bigs/showDocument.html?id=EB042C48-DE0E-4DBE-8305-4D48DDDB63A2" TargetMode="External"/><Relationship Id="rId95" Type="http://schemas.openxmlformats.org/officeDocument/2006/relationships/hyperlink" Target="http://pravo-search.minjust.ru:8080/bigs/showDocument.html?id=BBF89570-6239-4CFB-BDBA-5B454C14E321" TargetMode="External"/><Relationship Id="rId22" Type="http://schemas.openxmlformats.org/officeDocument/2006/relationships/hyperlink" Target="http://pravo-search.minjust.ru:8080/bigs/showDocument.html?id=96E20C02-1B12-465A-B64C-24AA92270007" TargetMode="External"/><Relationship Id="rId27" Type="http://schemas.openxmlformats.org/officeDocument/2006/relationships/hyperlink" Target="http://pravo-search.minjust.ru:8080/bigs/showDocument.html?id=96E20C02-1B12-465A-B64C-24AA92270007" TargetMode="External"/><Relationship Id="rId43" Type="http://schemas.openxmlformats.org/officeDocument/2006/relationships/hyperlink" Target="http://pravo-search.minjust.ru:8080/bigs/showDocument.html?id=96E20C02-1B12-465A-B64C-24AA92270007" TargetMode="External"/><Relationship Id="rId48" Type="http://schemas.openxmlformats.org/officeDocument/2006/relationships/hyperlink" Target="http://pravo-search.minjust.ru:8080/bigs/showDocument.html?id=9AA48369-618A-4BB4-B4B8-AE15F2B7EBF6" TargetMode="External"/><Relationship Id="rId64" Type="http://schemas.openxmlformats.org/officeDocument/2006/relationships/hyperlink" Target="http://pravo-search.minjust.ru:8080/bigs/showDocument.html?id=96E20C02-1B12-465A-B64C-24AA92270007" TargetMode="External"/><Relationship Id="rId69" Type="http://schemas.openxmlformats.org/officeDocument/2006/relationships/hyperlink" Target="http://pravo-search.minjust.ru:8080/bigs/showDocument.html?id=EB042C48-DE0E-4DBE-8305-4D48DDDB63A2" TargetMode="External"/><Relationship Id="rId113" Type="http://schemas.openxmlformats.org/officeDocument/2006/relationships/hyperlink" Target="http://pravo-search.minjust.ru:8080/bigs/showDocument.html?id=96E20C02-1B12-465A-B64C-24AA92270007" TargetMode="External"/><Relationship Id="rId118" Type="http://schemas.openxmlformats.org/officeDocument/2006/relationships/hyperlink" Target="http://pravo-search.minjust.ru:8080/bigs/showDocument.html?id=F7DE1846-3C6A-47AB-B440-B8E4CEA90C68" TargetMode="External"/><Relationship Id="rId134" Type="http://schemas.openxmlformats.org/officeDocument/2006/relationships/hyperlink" Target="http://pravo-search.minjust.ru:8080/bigs/showDocument.html?id=8F21B21C-A408-42C4-B9FE-A939B863C84A" TargetMode="External"/><Relationship Id="rId139" Type="http://schemas.openxmlformats.org/officeDocument/2006/relationships/hyperlink" Target="http://pravo-search.minjust.ru:8080/bigs/showDocument.html?id=02FB2235-48E4-4715-A900-B242C9EDE784" TargetMode="External"/><Relationship Id="rId80" Type="http://schemas.openxmlformats.org/officeDocument/2006/relationships/hyperlink" Target="http://pravo-search.minjust.ru:8080/bigs/showDocument.html?id=8F21B21C-A408-42C4-B9FE-A939B863C84A" TargetMode="External"/><Relationship Id="rId85" Type="http://schemas.openxmlformats.org/officeDocument/2006/relationships/hyperlink" Target="http://pravo-search.minjust.ru:8080/bigs/showDocument.html?id=EB042C48-DE0E-4DBE-8305-4D48DDDB63A2" TargetMode="External"/><Relationship Id="rId150" Type="http://schemas.openxmlformats.org/officeDocument/2006/relationships/hyperlink" Target="http://pravo-search.minjust.ru:8080/bigs/showDocument.html?id=15D4560C-D530-4955-BF7E-F734337AE80B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hyperlink" Target="http://pravo-search.minjust.ru:8080/bigs/showDocument.html?id=15F76097-D5F5-47B2-80F2-56E5FE1A3433" TargetMode="External"/><Relationship Id="rId25" Type="http://schemas.openxmlformats.org/officeDocument/2006/relationships/hyperlink" Target="http://pravo-search.minjust.ru:8080/bigs/showDocument.html?id=14EB0F9E-FF4C-49C8-BFC5-3EDE32AF8A57" TargetMode="External"/><Relationship Id="rId33" Type="http://schemas.openxmlformats.org/officeDocument/2006/relationships/hyperlink" Target="http://pravo-search.minjust.ru:8080/bigs/showDocument.html?id=524497EE-939B-46DF-83F5-03E4DB7C55E1" TargetMode="External"/><Relationship Id="rId38" Type="http://schemas.openxmlformats.org/officeDocument/2006/relationships/hyperlink" Target="http://pravo-search.minjust.ru:8080/bigs/showDocument.html?id=96E20C02-1B12-465A-B64C-24AA92270007" TargetMode="External"/><Relationship Id="rId46" Type="http://schemas.openxmlformats.org/officeDocument/2006/relationships/hyperlink" Target="http://pravo-search.minjust.ru:8080/bigs/showDocument.html?id=96E20C02-1B12-465A-B64C-24AA92270007" TargetMode="External"/><Relationship Id="rId59" Type="http://schemas.openxmlformats.org/officeDocument/2006/relationships/hyperlink" Target="http://pravo-search.minjust.ru:8080/bigs/showDocument.html?id=91DBD3F0-E1BA-4D81-B38F-2E3577BEEE3E" TargetMode="External"/><Relationship Id="rId67" Type="http://schemas.openxmlformats.org/officeDocument/2006/relationships/hyperlink" Target="http://pravo-search.minjust.ru:8080/bigs/showDocument.html?id=9AA48369-618A-4BB4-B4B8-AE15F2B7EBF6" TargetMode="External"/><Relationship Id="rId103" Type="http://schemas.openxmlformats.org/officeDocument/2006/relationships/hyperlink" Target="http://pravo-search.minjust.ru:8080/bigs/showDocument.html?id=A779B344-EA61-4563-AD2B-87BAC7733AE0" TargetMode="External"/><Relationship Id="rId108" Type="http://schemas.openxmlformats.org/officeDocument/2006/relationships/hyperlink" Target="https://www.gosuslugi.ru/" TargetMode="External"/><Relationship Id="rId116" Type="http://schemas.openxmlformats.org/officeDocument/2006/relationships/hyperlink" Target="http://pravo-search.minjust.ru:8080/bigs/showDocument.html?id=0A09E756-EC61-4D1D-82B2-FBE8E7AB91E8" TargetMode="External"/><Relationship Id="rId124" Type="http://schemas.openxmlformats.org/officeDocument/2006/relationships/hyperlink" Target="http://pravo-search.minjust.ru:8080/bigs/showDocument.html?id=91DBD3F0-E1BA-4D81-B38F-2E3577BEEE3E" TargetMode="External"/><Relationship Id="rId129" Type="http://schemas.openxmlformats.org/officeDocument/2006/relationships/hyperlink" Target="http://pravo-search.minjust.ru:8080/bigs/showDocument.html?id=8F21B21C-A408-42C4-B9FE-A939B863C84A" TargetMode="External"/><Relationship Id="rId137" Type="http://schemas.openxmlformats.org/officeDocument/2006/relationships/hyperlink" Target="http://pravo-search.minjust.ru:8080/bigs/showDocument.html?id=02FB2235-48E4-4715-A900-B242C9EDE784" TargetMode="External"/><Relationship Id="rId20" Type="http://schemas.openxmlformats.org/officeDocument/2006/relationships/hyperlink" Target="http://pravo-search.minjust.ru:8080/bigs/showDocument.html?id=96E20C02-1B12-465A-B64C-24AA92270007" TargetMode="External"/><Relationship Id="rId41" Type="http://schemas.openxmlformats.org/officeDocument/2006/relationships/hyperlink" Target="http://pravo-search.minjust.ru:8080/bigs/showDocument.html?id=96E20C02-1B12-465A-B64C-24AA92270007" TargetMode="External"/><Relationship Id="rId54" Type="http://schemas.openxmlformats.org/officeDocument/2006/relationships/hyperlink" Target="http://pravo-search.minjust.ru:8080/bigs/showDocument.html?id=EB042C48-DE0E-4DBE-8305-4D48DDDB63A2" TargetMode="External"/><Relationship Id="rId62" Type="http://schemas.openxmlformats.org/officeDocument/2006/relationships/hyperlink" Target="http://pravo-search.minjust.ru:8080/bigs/showDocument.html?id=EB042C48-DE0E-4DBE-8305-4D48DDDB63A2" TargetMode="External"/><Relationship Id="rId70" Type="http://schemas.openxmlformats.org/officeDocument/2006/relationships/hyperlink" Target="http://pravo-search.minjust.ru:8080/bigs/showDocument.html?id=96E20C02-1B12-465A-B64C-24AA92270007" TargetMode="External"/><Relationship Id="rId75" Type="http://schemas.openxmlformats.org/officeDocument/2006/relationships/hyperlink" Target="http://pravo-search.minjust.ru:8080/bigs/showDocument.html?id=23BFA9AF-B847-4F54-8403-F2E327C4305A" TargetMode="External"/><Relationship Id="rId83" Type="http://schemas.openxmlformats.org/officeDocument/2006/relationships/hyperlink" Target="http://pravo-search.minjust.ru:8080/bigs/showDocument.html?id=9AA48369-618A-4BB4-B4B8-AE15F2B7EBF6" TargetMode="External"/><Relationship Id="rId88" Type="http://schemas.openxmlformats.org/officeDocument/2006/relationships/hyperlink" Target="http://pravo-search.minjust.ru:8080/bigs/showDocument.html?id=9AA48369-618A-4BB4-B4B8-AE15F2B7EBF6" TargetMode="External"/><Relationship Id="rId91" Type="http://schemas.openxmlformats.org/officeDocument/2006/relationships/hyperlink" Target="http://pravo-search.minjust.ru:8080/bigs/showDocument.html?id=96E20C02-1B12-465A-B64C-24AA92270007" TargetMode="External"/><Relationship Id="rId96" Type="http://schemas.openxmlformats.org/officeDocument/2006/relationships/hyperlink" Target="http://pravo-search.minjust.ru:8080/bigs/showDocument.html?id=07B876BB-2927-4292-A091-7D3209535BCA" TargetMode="External"/><Relationship Id="rId111" Type="http://schemas.openxmlformats.org/officeDocument/2006/relationships/hyperlink" Target="http://pravo-search.minjust.ru:8080/bigs/showDocument.html?id=4F48675C-2DC2-4B7B-8F43-C7D17AB9072F" TargetMode="External"/><Relationship Id="rId132" Type="http://schemas.openxmlformats.org/officeDocument/2006/relationships/hyperlink" Target="http://pravo-search.minjust.ru:8080/bigs/showDocument.html?id=8F21B21C-A408-42C4-B9FE-A939B863C84A" TargetMode="External"/><Relationship Id="rId140" Type="http://schemas.openxmlformats.org/officeDocument/2006/relationships/hyperlink" Target="http://pravo-search.minjust.ru:8080/bigs/showDocument.html?id=15D4560C-D530-4955-BF7E-F734337AE80B" TargetMode="External"/><Relationship Id="rId145" Type="http://schemas.openxmlformats.org/officeDocument/2006/relationships/hyperlink" Target="http://pravo-search.minjust.ru:8080/bigs/showDocument.html?id=9AA48369-618A-4BB4-B4B8-AE15F2B7EBF6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content\act\613f66b9-22ff-4c96-804e-a06cfc0a745f.doc" TargetMode="External"/><Relationship Id="rId15" Type="http://schemas.openxmlformats.org/officeDocument/2006/relationships/hyperlink" Target="http://pravo-search.minjust.ru:8080/bigs/showDocument.html?id=15D4560C-D530-4955-BF7E-F734337AE80B" TargetMode="External"/><Relationship Id="rId23" Type="http://schemas.openxmlformats.org/officeDocument/2006/relationships/hyperlink" Target="http://pravo-search.minjust.ru:8080/bigs/showDocument.html?id=BD78FF27-97A6-48D5-BCAB-988D99E0EB33" TargetMode="External"/><Relationship Id="rId28" Type="http://schemas.openxmlformats.org/officeDocument/2006/relationships/hyperlink" Target="http://pravo-search.minjust.ru:8080/bigs/showDocument.html?id=4329E30C-EEE3-4512-8EF2-43DC6116B47F" TargetMode="External"/><Relationship Id="rId36" Type="http://schemas.openxmlformats.org/officeDocument/2006/relationships/hyperlink" Target="http://pravo-search.minjust.ru:8080/bigs/showDocument.html?id=960FA51E-68F2-410B-B1CE-0EDB4D8B0A9F" TargetMode="External"/><Relationship Id="rId49" Type="http://schemas.openxmlformats.org/officeDocument/2006/relationships/hyperlink" Target="http://pravo-search.minjust.ru:8080/bigs/showDocument.html?id=23BFA9AF-B847-4F54-8403-F2E327C4305A" TargetMode="External"/><Relationship Id="rId57" Type="http://schemas.openxmlformats.org/officeDocument/2006/relationships/hyperlink" Target="http://pravo-search.minjust.ru:8080/bigs/showDocument.html?id=96E20C02-1B12-465A-B64C-24AA92270007" TargetMode="External"/><Relationship Id="rId106" Type="http://schemas.openxmlformats.org/officeDocument/2006/relationships/hyperlink" Target="http://pravo-search.minjust.ru:8080/bigs/showDocument.html?id=02FB2235-48E4-4715-A900-B242C9EDE784" TargetMode="External"/><Relationship Id="rId114" Type="http://schemas.openxmlformats.org/officeDocument/2006/relationships/hyperlink" Target="http://pravo-search.minjust.ru:8080/bigs/showDocument.html?id=96E20C02-1B12-465A-B64C-24AA92270007" TargetMode="External"/><Relationship Id="rId119" Type="http://schemas.openxmlformats.org/officeDocument/2006/relationships/hyperlink" Target="http://pravo-search.minjust.ru:8080/bigs/showDocument.html?id=96E20C02-1B12-465A-B64C-24AA92270007" TargetMode="External"/><Relationship Id="rId127" Type="http://schemas.openxmlformats.org/officeDocument/2006/relationships/hyperlink" Target="http://pravo-search.minjust.ru:8080/bigs/showDocument.html?id=8F21B21C-A408-42C4-B9FE-A939B863C84A" TargetMode="External"/><Relationship Id="rId10" Type="http://schemas.openxmlformats.org/officeDocument/2006/relationships/hyperlink" Target="http://pravo-search.minjust.ru:8080/bigs/showDocument.html?id=02FB2235-48E4-4715-A900-B242C9EDE784" TargetMode="External"/><Relationship Id="rId31" Type="http://schemas.openxmlformats.org/officeDocument/2006/relationships/hyperlink" Target="http://pravo-search.minjust.ru:8080/bigs/showDocument.html?id=E999DCF9-926B-4FA1-9B51-8FD631C66B00" TargetMode="External"/><Relationship Id="rId44" Type="http://schemas.openxmlformats.org/officeDocument/2006/relationships/hyperlink" Target="http://pravo-search.minjust.ru:8080/bigs/showDocument.html?id=96E20C02-1B12-465A-B64C-24AA92270007" TargetMode="External"/><Relationship Id="rId52" Type="http://schemas.openxmlformats.org/officeDocument/2006/relationships/hyperlink" Target="http://pravo-search.minjust.ru:8080/bigs/showDocument.html?id=9AA48369-618A-4BB4-B4B8-AE15F2B7EBF6" TargetMode="External"/><Relationship Id="rId60" Type="http://schemas.openxmlformats.org/officeDocument/2006/relationships/hyperlink" Target="http://pravo-search.minjust.ru:8080/bigs/showDocument.html?id=96E20C02-1B12-465A-B64C-24AA92270007" TargetMode="External"/><Relationship Id="rId65" Type="http://schemas.openxmlformats.org/officeDocument/2006/relationships/hyperlink" Target="http://pravo-search.minjust.ru:8080/bigs/showDocument.html?id=96E20C02-1B12-465A-B64C-24AA92270007" TargetMode="External"/><Relationship Id="rId73" Type="http://schemas.openxmlformats.org/officeDocument/2006/relationships/hyperlink" Target="http://pravo-search.minjust.ru:8080/bigs/showDocument.html?id=96E20C02-1B12-465A-B64C-24AA92270007" TargetMode="External"/><Relationship Id="rId78" Type="http://schemas.openxmlformats.org/officeDocument/2006/relationships/hyperlink" Target="http://pravo-search.minjust.ru:8080/bigs/showDocument.html?id=AB8CD4C4-8D82-444E-83C5-FF5157A65F85" TargetMode="External"/><Relationship Id="rId81" Type="http://schemas.openxmlformats.org/officeDocument/2006/relationships/hyperlink" Target="http://pravo-search.minjust.ru:8080/bigs/showDocument.html?id=6785A26F-52A6-439E-A2E4-93801511E564" TargetMode="External"/><Relationship Id="rId86" Type="http://schemas.openxmlformats.org/officeDocument/2006/relationships/hyperlink" Target="http://pravo-search.minjust.ru:8080/bigs/showDocument.html?id=96E20C02-1B12-465A-B64C-24AA92270007" TargetMode="External"/><Relationship Id="rId94" Type="http://schemas.openxmlformats.org/officeDocument/2006/relationships/hyperlink" Target="http://pravo-search.minjust.ru:8080/bigs/showDocument.html?id=96E20C02-1B12-465A-B64C-24AA92270007" TargetMode="External"/><Relationship Id="rId99" Type="http://schemas.openxmlformats.org/officeDocument/2006/relationships/hyperlink" Target="http://pravo-search.minjust.ru:8080/bigs/showDocument.html?id=BBF89570-6239-4CFB-BDBA-5B454C14E321" TargetMode="External"/><Relationship Id="rId101" Type="http://schemas.openxmlformats.org/officeDocument/2006/relationships/hyperlink" Target="http://pravo-search.minjust.ru:8080/bigs/showDocument.html?id=6785A26F-52A6-439E-A2E4-93801511E564" TargetMode="External"/><Relationship Id="rId122" Type="http://schemas.openxmlformats.org/officeDocument/2006/relationships/hyperlink" Target="http://pravo-search.minjust.ru:8080/bigs/showDocument.html?id=96E20C02-1B12-465A-B64C-24AA92270007" TargetMode="External"/><Relationship Id="rId130" Type="http://schemas.openxmlformats.org/officeDocument/2006/relationships/hyperlink" Target="http://pravo-search.minjust.ru:8080/bigs/showDocument.html?id=8F21B21C-A408-42C4-B9FE-A939B863C84A" TargetMode="External"/><Relationship Id="rId135" Type="http://schemas.openxmlformats.org/officeDocument/2006/relationships/hyperlink" Target="http://pravo-search.minjust.ru:8080/bigs/showDocument.html?id=8F21B21C-A408-42C4-B9FE-A939B863C84A" TargetMode="External"/><Relationship Id="rId143" Type="http://schemas.openxmlformats.org/officeDocument/2006/relationships/hyperlink" Target="http://pravo-search.minjust.ru:8080/bigs/showDocument.html?id=96E20C02-1B12-465A-B64C-24AA92270007" TargetMode="External"/><Relationship Id="rId148" Type="http://schemas.openxmlformats.org/officeDocument/2006/relationships/hyperlink" Target="http://pravo-search.minjust.ru:8080/bigs/showDocument.html?id=96E20C02-1B12-465A-B64C-24AA92270007" TargetMode="External"/><Relationship Id="rId151" Type="http://schemas.openxmlformats.org/officeDocument/2006/relationships/hyperlink" Target="http://pravo-search.minjust.ru:8080/bigs/showDocument.html?id=02FB2235-48E4-4715-A900-B242C9EDE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://pravo-search.minjust.ru:8080/bigs/showDocument.html?id=02FB2235-48E4-4715-A900-B242C9EDE784" TargetMode="External"/><Relationship Id="rId18" Type="http://schemas.openxmlformats.org/officeDocument/2006/relationships/hyperlink" Target="http://pravo-search.minjust.ru:8080/bigs/showDocument.html?id=96E20C02-1B12-465A-B64C-24AA92270007" TargetMode="External"/><Relationship Id="rId39" Type="http://schemas.openxmlformats.org/officeDocument/2006/relationships/hyperlink" Target="http://pravo-search.minjust.ru:8080/bigs/showDocument.html?id=96E20C02-1B12-465A-B64C-24AA92270007" TargetMode="External"/><Relationship Id="rId109" Type="http://schemas.openxmlformats.org/officeDocument/2006/relationships/hyperlink" Target="http://pravo-search.minjust.ru:8080/bigs/showDocument.html?id=96E20C02-1B12-465A-B64C-24AA92270007" TargetMode="External"/><Relationship Id="rId34" Type="http://schemas.openxmlformats.org/officeDocument/2006/relationships/hyperlink" Target="http://pravo-search.minjust.ru:8080/bigs/showDocument.html?id=18B68750-B18F-40EC-84A9-896627BB71D9" TargetMode="External"/><Relationship Id="rId50" Type="http://schemas.openxmlformats.org/officeDocument/2006/relationships/hyperlink" Target="http://pravo-search.minjust.ru:8080/bigs/showDocument.html?id=EB042C48-DE0E-4DBE-8305-4D48DDDB63A2" TargetMode="External"/><Relationship Id="rId55" Type="http://schemas.openxmlformats.org/officeDocument/2006/relationships/hyperlink" Target="http://pravo-search.minjust.ru:8080/bigs/showDocument.html?id=96E20C02-1B12-465A-B64C-24AA92270007" TargetMode="External"/><Relationship Id="rId76" Type="http://schemas.openxmlformats.org/officeDocument/2006/relationships/hyperlink" Target="http://pravo-search.minjust.ru:8080/bigs/showDocument.html?id=EB042C48-DE0E-4DBE-8305-4D48DDDB63A2" TargetMode="External"/><Relationship Id="rId97" Type="http://schemas.openxmlformats.org/officeDocument/2006/relationships/hyperlink" Target="http://pravo-search.minjust.ru:8080/bigs/showDocument.html?id=BBF89570-6239-4CFB-BDBA-5B454C14E321" TargetMode="External"/><Relationship Id="rId104" Type="http://schemas.openxmlformats.org/officeDocument/2006/relationships/hyperlink" Target="http://pravo-search.minjust.ru:8080/bigs/showDocument.html?id=A779B344-EA61-4563-AD2B-87BAC7733AE0" TargetMode="External"/><Relationship Id="rId120" Type="http://schemas.openxmlformats.org/officeDocument/2006/relationships/hyperlink" Target="http://pravo-search.minjust.ru:8080/bigs/showDocument.html?id=96E20C02-1B12-465A-B64C-24AA92270007" TargetMode="External"/><Relationship Id="rId125" Type="http://schemas.openxmlformats.org/officeDocument/2006/relationships/hyperlink" Target="http://pravo-search.minjust.ru:8080/bigs/showDocument.html?id=15D4560C-D530-4955-BF7E-F734337AE80B" TargetMode="External"/><Relationship Id="rId141" Type="http://schemas.openxmlformats.org/officeDocument/2006/relationships/hyperlink" Target="http://pravo-search.minjust.ru:8080/bigs/showDocument.html?id=02FB2235-48E4-4715-A900-B242C9EDE784" TargetMode="External"/><Relationship Id="rId146" Type="http://schemas.openxmlformats.org/officeDocument/2006/relationships/hyperlink" Target="http://pravo-search.minjust.ru:8080/bigs/showDocument.html?id=23BFA9AF-B847-4F54-8403-F2E327C4305A" TargetMode="External"/><Relationship Id="rId7" Type="http://schemas.openxmlformats.org/officeDocument/2006/relationships/hyperlink" Target="http://pravo-search.minjust.ru:8080/bigs/showDocument.html?id=96E20C02-1B12-465A-B64C-24AA92270007" TargetMode="External"/><Relationship Id="rId71" Type="http://schemas.openxmlformats.org/officeDocument/2006/relationships/hyperlink" Target="http://pravo-search.minjust.ru:8080/bigs/showDocument.html?id=96E20C02-1B12-465A-B64C-24AA92270007" TargetMode="External"/><Relationship Id="rId92" Type="http://schemas.openxmlformats.org/officeDocument/2006/relationships/hyperlink" Target="http://pravo-search.minjust.ru:8080/bigs/showDocument.html?id=96E20C02-1B12-465A-B64C-24AA922700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ravo-search.minjust.ru:8080/bigs/showDocument.html?id=8F21B21C-A408-42C4-B9FE-A939B863C84A" TargetMode="External"/><Relationship Id="rId24" Type="http://schemas.openxmlformats.org/officeDocument/2006/relationships/hyperlink" Target="http://pravo-search.minjust.ru:8080/bigs/showDocument.html?id=387507C3-B80D-4C0D-9291-8CDC81673F2B" TargetMode="External"/><Relationship Id="rId40" Type="http://schemas.openxmlformats.org/officeDocument/2006/relationships/hyperlink" Target="http://pravo-search.minjust.ru:8080/bigs/showDocument.html?id=96E20C02-1B12-465A-B64C-24AA92270007" TargetMode="External"/><Relationship Id="rId45" Type="http://schemas.openxmlformats.org/officeDocument/2006/relationships/hyperlink" Target="http://pravo-search.minjust.ru:8080/bigs/showDocument.html?id=96E20C02-1B12-465A-B64C-24AA92270007" TargetMode="External"/><Relationship Id="rId66" Type="http://schemas.openxmlformats.org/officeDocument/2006/relationships/hyperlink" Target="http://pravo-search.minjust.ru:8080/bigs/showDocument.html?id=91DBD3F0-E1BA-4D81-B38F-2E3577BEEE3E" TargetMode="External"/><Relationship Id="rId87" Type="http://schemas.openxmlformats.org/officeDocument/2006/relationships/hyperlink" Target="http://pravo-search.minjust.ru:8080/bigs/showDocument.html?id=96E20C02-1B12-465A-B64C-24AA92270007" TargetMode="External"/><Relationship Id="rId110" Type="http://schemas.openxmlformats.org/officeDocument/2006/relationships/hyperlink" Target="https://teploe.tularegion.ru/" TargetMode="External"/><Relationship Id="rId115" Type="http://schemas.openxmlformats.org/officeDocument/2006/relationships/hyperlink" Target="http://pravo-search.minjust.ru:8080/bigs/showDocument.html?id=96E20C02-1B12-465A-B64C-24AA92270007" TargetMode="External"/><Relationship Id="rId131" Type="http://schemas.openxmlformats.org/officeDocument/2006/relationships/hyperlink" Target="http://pravo-search.minjust.ru:8080/bigs/showDocument.html?id=8F21B21C-A408-42C4-B9FE-A939B863C84A" TargetMode="External"/><Relationship Id="rId136" Type="http://schemas.openxmlformats.org/officeDocument/2006/relationships/hyperlink" Target="http://pravo-search.minjust.ru:8080/bigs/showDocument.html?id=15D4560C-D530-4955-BF7E-F734337AE80B" TargetMode="External"/><Relationship Id="rId61" Type="http://schemas.openxmlformats.org/officeDocument/2006/relationships/hyperlink" Target="http://pravo-search.minjust.ru:8080/bigs/showDocument.html?id=EB042C48-DE0E-4DBE-8305-4D48DDDB63A2" TargetMode="External"/><Relationship Id="rId82" Type="http://schemas.openxmlformats.org/officeDocument/2006/relationships/hyperlink" Target="http://pravo-search.minjust.ru:8080/bigs/showDocument.html?id=9AA48369-618A-4BB4-B4B8-AE15F2B7EBF6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pravo-search.minjust.ru:8080/bigs/showDocument.html?id=A779B344-EA61-4563-AD2B-87BAC7733AE0" TargetMode="External"/><Relationship Id="rId14" Type="http://schemas.openxmlformats.org/officeDocument/2006/relationships/hyperlink" Target="http://pravo-search.minjust.ru:8080/bigs/showDocument.html?id=15D4560C-D530-4955-BF7E-F734337AE80B" TargetMode="External"/><Relationship Id="rId30" Type="http://schemas.openxmlformats.org/officeDocument/2006/relationships/hyperlink" Target="http://pravo-search.minjust.ru:8080/bigs/showDocument.html?id=8F21B21C-A408-42C4-B9FE-A939B863C84A" TargetMode="External"/><Relationship Id="rId35" Type="http://schemas.openxmlformats.org/officeDocument/2006/relationships/hyperlink" Target="http://pravo-search.minjust.ru:8080/bigs/showDocument.html?id=96E20C02-1B12-465A-B64C-24AA92270007" TargetMode="External"/><Relationship Id="rId56" Type="http://schemas.openxmlformats.org/officeDocument/2006/relationships/hyperlink" Target="http://pravo-search.minjust.ru:8080/bigs/showDocument.html?id=96E20C02-1B12-465A-B64C-24AA92270007" TargetMode="External"/><Relationship Id="rId77" Type="http://schemas.openxmlformats.org/officeDocument/2006/relationships/hyperlink" Target="http://pravo-search.minjust.ru:8080/bigs/showDocument.html?id=91DBD3F0-E1BA-4D81-B38F-2E3577BEEE3E" TargetMode="External"/><Relationship Id="rId100" Type="http://schemas.openxmlformats.org/officeDocument/2006/relationships/hyperlink" Target="http://pravo-search.minjust.ru:8080/bigs/showDocument.html?id=02FB2235-48E4-4715-A900-B242C9EDE784" TargetMode="External"/><Relationship Id="rId105" Type="http://schemas.openxmlformats.org/officeDocument/2006/relationships/hyperlink" Target="http://pravo-search.minjust.ru:8080/bigs/showDocument.html?id=15D4560C-D530-4955-BF7E-F734337AE80B" TargetMode="External"/><Relationship Id="rId126" Type="http://schemas.openxmlformats.org/officeDocument/2006/relationships/hyperlink" Target="http://pravo-search.minjust.ru:8080/bigs/showDocument.html?id=8F21B21C-A408-42C4-B9FE-A939B863C84A" TargetMode="External"/><Relationship Id="rId147" Type="http://schemas.openxmlformats.org/officeDocument/2006/relationships/hyperlink" Target="http://pravo-search.minjust.ru:8080/bigs/showDocument.html?id=EB042C48-DE0E-4DBE-8305-4D48DDDB63A2" TargetMode="External"/><Relationship Id="rId8" Type="http://schemas.openxmlformats.org/officeDocument/2006/relationships/hyperlink" Target="http://pravo-search.minjust.ru:8080/bigs/showDocument.html?id=15D4560C-D530-4955-BF7E-F734337AE80B" TargetMode="External"/><Relationship Id="rId51" Type="http://schemas.openxmlformats.org/officeDocument/2006/relationships/hyperlink" Target="http://pravo-search.minjust.ru:8080/bigs/showDocument.html?id=96E20C02-1B12-465A-B64C-24AA92270007" TargetMode="External"/><Relationship Id="rId72" Type="http://schemas.openxmlformats.org/officeDocument/2006/relationships/hyperlink" Target="http://pravo-search.minjust.ru:8080/bigs/showDocument.html?id=96E20C02-1B12-465A-B64C-24AA92270007" TargetMode="External"/><Relationship Id="rId93" Type="http://schemas.openxmlformats.org/officeDocument/2006/relationships/hyperlink" Target="http://pravo-search.minjust.ru:8080/bigs/showDocument.html?id=96E20C02-1B12-465A-B64C-24AA92270007" TargetMode="External"/><Relationship Id="rId98" Type="http://schemas.openxmlformats.org/officeDocument/2006/relationships/hyperlink" Target="http://pravo-search.minjust.ru:8080/bigs/showDocument.html?id=07B876BB-2927-4292-A091-7D3209535BCA" TargetMode="External"/><Relationship Id="rId121" Type="http://schemas.openxmlformats.org/officeDocument/2006/relationships/hyperlink" Target="http://pravo-search.minjust.ru:8080/bigs/showDocument.html?id=96E20C02-1B12-465A-B64C-24AA92270007" TargetMode="External"/><Relationship Id="rId142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55</Pages>
  <Words>31087</Words>
  <Characters>177200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2021-12-14T11:35:00Z</dcterms:created>
  <dcterms:modified xsi:type="dcterms:W3CDTF">2022-05-24T14:04:00Z</dcterms:modified>
</cp:coreProperties>
</file>